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B96C" w14:textId="061036C5" w:rsidR="00B66665" w:rsidRPr="001A6C26" w:rsidRDefault="00D55565" w:rsidP="006249AF">
      <w:pPr>
        <w:spacing w:line="276" w:lineRule="auto"/>
        <w:jc w:val="center"/>
        <w:rPr>
          <w:rFonts w:ascii="华文楷体" w:eastAsia="华文楷体" w:hAnsi="华文楷体"/>
          <w:color w:val="000000" w:themeColor="text1"/>
          <w:sz w:val="28"/>
          <w:szCs w:val="28"/>
        </w:rPr>
      </w:pPr>
      <w:r w:rsidRPr="001A6C26">
        <w:rPr>
          <w:rFonts w:ascii="华文楷体" w:eastAsia="华文楷体" w:hAnsi="华文楷体" w:hint="eastAsia"/>
          <w:color w:val="000000" w:themeColor="text1"/>
          <w:sz w:val="28"/>
          <w:szCs w:val="28"/>
        </w:rPr>
        <w:t>焊接绝热</w:t>
      </w:r>
      <w:r w:rsidR="00B66665" w:rsidRPr="001A6C26">
        <w:rPr>
          <w:rFonts w:ascii="华文楷体" w:eastAsia="华文楷体" w:hAnsi="华文楷体" w:hint="eastAsia"/>
          <w:color w:val="000000" w:themeColor="text1"/>
          <w:sz w:val="28"/>
          <w:szCs w:val="28"/>
        </w:rPr>
        <w:t>气瓶</w:t>
      </w:r>
      <w:r w:rsidR="00B66665" w:rsidRPr="001A6C26">
        <w:rPr>
          <w:rFonts w:ascii="华文楷体" w:eastAsia="华文楷体" w:hAnsi="华文楷体"/>
          <w:color w:val="000000" w:themeColor="text1"/>
          <w:sz w:val="28"/>
          <w:szCs w:val="28"/>
        </w:rPr>
        <w:t>操作要求</w:t>
      </w:r>
    </w:p>
    <w:p w14:paraId="0B3E653F" w14:textId="511CD58B" w:rsidR="00B66665" w:rsidRPr="001A6C26" w:rsidRDefault="00B66665" w:rsidP="006249AF">
      <w:pPr>
        <w:spacing w:line="276" w:lineRule="auto"/>
        <w:jc w:val="center"/>
        <w:rPr>
          <w:rFonts w:ascii="华文楷体" w:eastAsia="华文楷体" w:hAnsi="华文楷体"/>
          <w:color w:val="000000" w:themeColor="text1"/>
          <w:sz w:val="28"/>
          <w:szCs w:val="28"/>
        </w:rPr>
      </w:pPr>
      <w:r w:rsidRPr="001A6C26">
        <w:rPr>
          <w:rFonts w:ascii="华文楷体" w:eastAsia="华文楷体" w:hAnsi="华文楷体" w:hint="eastAsia"/>
          <w:color w:val="000000" w:themeColor="text1"/>
          <w:sz w:val="28"/>
          <w:szCs w:val="28"/>
        </w:rPr>
        <w:t>编制说明</w:t>
      </w:r>
    </w:p>
    <w:p w14:paraId="303D8839" w14:textId="49D0752F" w:rsidR="00B7678A" w:rsidRPr="001A6C26" w:rsidRDefault="00B7678A" w:rsidP="006249AF">
      <w:pPr>
        <w:numPr>
          <w:ilvl w:val="0"/>
          <w:numId w:val="4"/>
        </w:numPr>
        <w:spacing w:line="276" w:lineRule="auto"/>
        <w:ind w:left="426" w:hanging="426"/>
        <w:rPr>
          <w:rFonts w:ascii="黑体" w:eastAsia="黑体" w:hAnsi="黑体"/>
          <w:color w:val="000000" w:themeColor="text1"/>
          <w:szCs w:val="21"/>
        </w:rPr>
      </w:pPr>
      <w:r w:rsidRPr="001A6C26">
        <w:rPr>
          <w:rFonts w:ascii="黑体" w:eastAsia="黑体" w:hAnsi="黑体" w:hint="eastAsia"/>
          <w:color w:val="000000" w:themeColor="text1"/>
          <w:szCs w:val="21"/>
        </w:rPr>
        <w:t>意义</w:t>
      </w:r>
    </w:p>
    <w:p w14:paraId="727AB505" w14:textId="50773B11" w:rsidR="0019011B" w:rsidRPr="001A6C26" w:rsidRDefault="0019011B" w:rsidP="00AF36D1">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本标准作为</w:t>
      </w:r>
      <w:r w:rsidR="002D17B8" w:rsidRPr="001A6C26">
        <w:rPr>
          <w:rFonts w:ascii="华文楷体" w:eastAsia="华文楷体" w:hAnsi="华文楷体" w:hint="eastAsia"/>
          <w:color w:val="000000" w:themeColor="text1"/>
          <w:szCs w:val="21"/>
        </w:rPr>
        <w:t>G</w:t>
      </w:r>
      <w:r w:rsidR="002D17B8" w:rsidRPr="001A6C26">
        <w:rPr>
          <w:rFonts w:ascii="华文楷体" w:eastAsia="华文楷体" w:hAnsi="华文楷体"/>
          <w:color w:val="000000" w:themeColor="text1"/>
          <w:szCs w:val="21"/>
        </w:rPr>
        <w:t>B/T</w:t>
      </w:r>
      <w:r w:rsidR="00AC3F14">
        <w:rPr>
          <w:rFonts w:ascii="华文楷体" w:eastAsia="华文楷体" w:hAnsi="华文楷体"/>
          <w:color w:val="000000" w:themeColor="text1"/>
          <w:szCs w:val="21"/>
        </w:rPr>
        <w:t xml:space="preserve"> </w:t>
      </w:r>
      <w:r w:rsidR="002D17B8" w:rsidRPr="001A6C26">
        <w:rPr>
          <w:rFonts w:ascii="华文楷体" w:eastAsia="华文楷体" w:hAnsi="华文楷体"/>
          <w:color w:val="000000" w:themeColor="text1"/>
          <w:szCs w:val="21"/>
        </w:rPr>
        <w:t>24159</w:t>
      </w:r>
      <w:r w:rsidRPr="001A6C26">
        <w:rPr>
          <w:rFonts w:ascii="华文楷体" w:eastAsia="华文楷体" w:hAnsi="华文楷体" w:hint="eastAsia"/>
          <w:color w:val="000000" w:themeColor="text1"/>
          <w:szCs w:val="21"/>
        </w:rPr>
        <w:t>的补充，</w:t>
      </w:r>
      <w:r w:rsidR="00422D17" w:rsidRPr="001A6C26">
        <w:rPr>
          <w:rFonts w:ascii="华文楷体" w:eastAsia="华文楷体" w:hAnsi="华文楷体" w:hint="eastAsia"/>
          <w:color w:val="000000" w:themeColor="text1"/>
          <w:szCs w:val="21"/>
        </w:rPr>
        <w:t>编制的目的</w:t>
      </w:r>
      <w:r w:rsidR="00AF36D1" w:rsidRPr="001A6C26">
        <w:rPr>
          <w:rFonts w:ascii="华文楷体" w:eastAsia="华文楷体" w:hAnsi="华文楷体" w:hint="eastAsia"/>
          <w:color w:val="000000" w:themeColor="text1"/>
          <w:szCs w:val="21"/>
        </w:rPr>
        <w:t>主要</w:t>
      </w:r>
      <w:r w:rsidR="00422D17" w:rsidRPr="001A6C26">
        <w:rPr>
          <w:rFonts w:ascii="华文楷体" w:eastAsia="华文楷体" w:hAnsi="华文楷体" w:hint="eastAsia"/>
          <w:color w:val="000000" w:themeColor="text1"/>
          <w:szCs w:val="21"/>
        </w:rPr>
        <w:t>是</w:t>
      </w:r>
      <w:r w:rsidR="00013B03" w:rsidRPr="001A6C26">
        <w:rPr>
          <w:rFonts w:ascii="华文楷体" w:eastAsia="华文楷体" w:hAnsi="华文楷体" w:hint="eastAsia"/>
          <w:color w:val="000000" w:themeColor="text1"/>
          <w:szCs w:val="21"/>
        </w:rPr>
        <w:t>规范</w:t>
      </w:r>
      <w:r w:rsidR="00AF36D1" w:rsidRPr="001A6C26">
        <w:rPr>
          <w:rFonts w:ascii="华文楷体" w:eastAsia="华文楷体" w:hAnsi="华文楷体" w:hint="eastAsia"/>
          <w:color w:val="000000" w:themeColor="text1"/>
          <w:szCs w:val="21"/>
        </w:rPr>
        <w:t>使用、</w:t>
      </w:r>
      <w:r w:rsidR="00237E54">
        <w:rPr>
          <w:rFonts w:ascii="华文楷体" w:eastAsia="华文楷体" w:hAnsi="华文楷体" w:hint="eastAsia"/>
          <w:color w:val="000000" w:themeColor="text1"/>
          <w:szCs w:val="21"/>
        </w:rPr>
        <w:t>为</w:t>
      </w:r>
      <w:r w:rsidR="00237E54" w:rsidRPr="001A6C26">
        <w:rPr>
          <w:rFonts w:ascii="华文楷体" w:eastAsia="华文楷体" w:hAnsi="华文楷体" w:hint="eastAsia"/>
          <w:color w:val="000000" w:themeColor="text1"/>
          <w:szCs w:val="21"/>
        </w:rPr>
        <w:t>人员安全</w:t>
      </w:r>
      <w:r w:rsidR="00AB7759">
        <w:rPr>
          <w:rFonts w:ascii="华文楷体" w:eastAsia="华文楷体" w:hAnsi="华文楷体" w:hint="eastAsia"/>
          <w:color w:val="000000" w:themeColor="text1"/>
          <w:szCs w:val="21"/>
        </w:rPr>
        <w:t>及</w:t>
      </w:r>
      <w:r w:rsidR="00AB7759" w:rsidRPr="001A6C26">
        <w:rPr>
          <w:rFonts w:ascii="华文楷体" w:eastAsia="华文楷体" w:hAnsi="华文楷体" w:hint="eastAsia"/>
          <w:color w:val="000000" w:themeColor="text1"/>
          <w:szCs w:val="21"/>
        </w:rPr>
        <w:t>财产安全</w:t>
      </w:r>
      <w:r w:rsidR="00AB7759">
        <w:rPr>
          <w:rFonts w:ascii="华文楷体" w:eastAsia="华文楷体" w:hAnsi="华文楷体" w:hint="eastAsia"/>
          <w:color w:val="000000" w:themeColor="text1"/>
          <w:szCs w:val="21"/>
        </w:rPr>
        <w:t>提供</w:t>
      </w:r>
      <w:r w:rsidR="00AF36D1" w:rsidRPr="001A6C26">
        <w:rPr>
          <w:rFonts w:ascii="华文楷体" w:eastAsia="华文楷体" w:hAnsi="华文楷体" w:hint="eastAsia"/>
          <w:color w:val="000000" w:themeColor="text1"/>
          <w:szCs w:val="21"/>
        </w:rPr>
        <w:t>保障</w:t>
      </w:r>
      <w:r w:rsidR="008406C9" w:rsidRPr="001A6C26">
        <w:rPr>
          <w:rFonts w:ascii="华文楷体" w:eastAsia="华文楷体" w:hAnsi="华文楷体" w:hint="eastAsia"/>
          <w:color w:val="000000" w:themeColor="text1"/>
          <w:szCs w:val="21"/>
        </w:rPr>
        <w:t>、</w:t>
      </w:r>
      <w:r w:rsidR="008319D6">
        <w:rPr>
          <w:rFonts w:ascii="华文楷体" w:eastAsia="华文楷体" w:hAnsi="华文楷体" w:hint="eastAsia"/>
          <w:color w:val="000000" w:themeColor="text1"/>
          <w:szCs w:val="21"/>
        </w:rPr>
        <w:t>力图</w:t>
      </w:r>
      <w:r w:rsidR="008406C9" w:rsidRPr="001A6C26">
        <w:rPr>
          <w:rFonts w:ascii="华文楷体" w:eastAsia="华文楷体" w:hAnsi="华文楷体" w:hint="eastAsia"/>
          <w:color w:val="000000" w:themeColor="text1"/>
          <w:szCs w:val="21"/>
        </w:rPr>
        <w:t>将已经发生的事故影响降低到最小</w:t>
      </w:r>
      <w:r w:rsidR="00422D17" w:rsidRPr="001A6C26">
        <w:rPr>
          <w:rFonts w:ascii="华文楷体" w:eastAsia="华文楷体" w:hAnsi="华文楷体" w:hint="eastAsia"/>
          <w:color w:val="000000" w:themeColor="text1"/>
          <w:szCs w:val="21"/>
        </w:rPr>
        <w:t>。</w:t>
      </w:r>
      <w:r w:rsidRPr="001A6C26">
        <w:rPr>
          <w:rFonts w:ascii="华文楷体" w:eastAsia="华文楷体" w:hAnsi="华文楷体" w:hint="eastAsia"/>
          <w:color w:val="000000" w:themeColor="text1"/>
          <w:szCs w:val="21"/>
        </w:rPr>
        <w:t>目前国内产品标准</w:t>
      </w:r>
      <w:r w:rsidR="00E24F61" w:rsidRPr="001A6C26">
        <w:rPr>
          <w:rFonts w:ascii="华文楷体" w:eastAsia="华文楷体" w:hAnsi="华文楷体" w:hint="eastAsia"/>
          <w:color w:val="000000" w:themeColor="text1"/>
          <w:szCs w:val="21"/>
        </w:rPr>
        <w:t>少</w:t>
      </w:r>
      <w:r w:rsidRPr="001A6C26">
        <w:rPr>
          <w:rFonts w:ascii="华文楷体" w:eastAsia="华文楷体" w:hAnsi="华文楷体" w:hint="eastAsia"/>
          <w:color w:val="000000" w:themeColor="text1"/>
          <w:szCs w:val="21"/>
        </w:rPr>
        <w:t>有使用或操作等</w:t>
      </w:r>
      <w:r w:rsidR="0050746B">
        <w:rPr>
          <w:rFonts w:ascii="华文楷体" w:eastAsia="华文楷体" w:hAnsi="华文楷体" w:hint="eastAsia"/>
          <w:color w:val="000000" w:themeColor="text1"/>
          <w:szCs w:val="21"/>
        </w:rPr>
        <w:t>规定</w:t>
      </w:r>
      <w:r w:rsidR="008406C9" w:rsidRPr="001A6C26">
        <w:rPr>
          <w:rFonts w:ascii="华文楷体" w:eastAsia="华文楷体" w:hAnsi="华文楷体" w:hint="eastAsia"/>
          <w:color w:val="000000" w:themeColor="text1"/>
          <w:szCs w:val="21"/>
        </w:rPr>
        <w:t>作为辅助</w:t>
      </w:r>
      <w:r w:rsidRPr="001A6C26">
        <w:rPr>
          <w:rFonts w:ascii="华文楷体" w:eastAsia="华文楷体" w:hAnsi="华文楷体" w:hint="eastAsia"/>
          <w:color w:val="000000" w:themeColor="text1"/>
          <w:szCs w:val="21"/>
        </w:rPr>
        <w:t>的情况，</w:t>
      </w:r>
      <w:r w:rsidR="00E24F61" w:rsidRPr="001A6C26">
        <w:rPr>
          <w:rFonts w:ascii="华文楷体" w:eastAsia="华文楷体" w:hAnsi="华文楷体" w:hint="eastAsia"/>
          <w:color w:val="000000" w:themeColor="text1"/>
          <w:szCs w:val="21"/>
        </w:rPr>
        <w:t>有了本标准按照</w:t>
      </w:r>
      <w:r w:rsidR="002D17B8" w:rsidRPr="001A6C26">
        <w:rPr>
          <w:rFonts w:ascii="华文楷体" w:eastAsia="华文楷体" w:hAnsi="华文楷体"/>
          <w:color w:val="000000" w:themeColor="text1"/>
          <w:szCs w:val="21"/>
        </w:rPr>
        <w:t>GB/T 24159</w:t>
      </w:r>
      <w:r w:rsidR="00E24F61" w:rsidRPr="001A6C26">
        <w:rPr>
          <w:rFonts w:ascii="华文楷体" w:eastAsia="华文楷体" w:hAnsi="华文楷体" w:hint="eastAsia"/>
          <w:color w:val="000000" w:themeColor="text1"/>
          <w:szCs w:val="21"/>
        </w:rPr>
        <w:t>生产</w:t>
      </w:r>
      <w:r w:rsidR="00E8370D" w:rsidRPr="001A6C26">
        <w:rPr>
          <w:rFonts w:ascii="华文楷体" w:eastAsia="华文楷体" w:hAnsi="华文楷体" w:hint="eastAsia"/>
          <w:color w:val="000000" w:themeColor="text1"/>
          <w:szCs w:val="21"/>
        </w:rPr>
        <w:t>的</w:t>
      </w:r>
      <w:r w:rsidRPr="001A6C26">
        <w:rPr>
          <w:rFonts w:ascii="华文楷体" w:eastAsia="华文楷体" w:hAnsi="华文楷体" w:hint="eastAsia"/>
          <w:color w:val="000000" w:themeColor="text1"/>
          <w:szCs w:val="21"/>
        </w:rPr>
        <w:t>产品在</w:t>
      </w:r>
      <w:r w:rsidR="00E64F10" w:rsidRPr="001A6C26">
        <w:rPr>
          <w:rFonts w:ascii="华文楷体" w:eastAsia="华文楷体" w:hAnsi="华文楷体" w:hint="eastAsia"/>
          <w:color w:val="000000" w:themeColor="text1"/>
          <w:szCs w:val="21"/>
        </w:rPr>
        <w:t>使用</w:t>
      </w:r>
      <w:r w:rsidR="00456B8F" w:rsidRPr="001A6C26">
        <w:rPr>
          <w:rFonts w:ascii="华文楷体" w:eastAsia="华文楷体" w:hAnsi="华文楷体" w:hint="eastAsia"/>
          <w:color w:val="000000" w:themeColor="text1"/>
          <w:szCs w:val="21"/>
        </w:rPr>
        <w:t>时</w:t>
      </w:r>
      <w:r w:rsidR="00931852" w:rsidRPr="001A6C26">
        <w:rPr>
          <w:rFonts w:ascii="华文楷体" w:eastAsia="华文楷体" w:hAnsi="华文楷体" w:hint="eastAsia"/>
          <w:color w:val="000000" w:themeColor="text1"/>
          <w:szCs w:val="21"/>
        </w:rPr>
        <w:t>会</w:t>
      </w:r>
      <w:r w:rsidRPr="001A6C26">
        <w:rPr>
          <w:rFonts w:ascii="华文楷体" w:eastAsia="华文楷体" w:hAnsi="华文楷体" w:hint="eastAsia"/>
          <w:color w:val="000000" w:themeColor="text1"/>
          <w:szCs w:val="21"/>
        </w:rPr>
        <w:t>更加安全。</w:t>
      </w:r>
    </w:p>
    <w:p w14:paraId="439FD23E" w14:textId="13AF445D" w:rsidR="00B7678A" w:rsidRPr="001A6C26" w:rsidRDefault="00B7678A" w:rsidP="006249AF">
      <w:pPr>
        <w:numPr>
          <w:ilvl w:val="0"/>
          <w:numId w:val="4"/>
        </w:numPr>
        <w:spacing w:line="276" w:lineRule="auto"/>
        <w:ind w:left="426" w:hanging="426"/>
        <w:rPr>
          <w:rFonts w:ascii="黑体" w:eastAsia="黑体" w:hAnsi="黑体"/>
          <w:color w:val="000000" w:themeColor="text1"/>
          <w:szCs w:val="21"/>
        </w:rPr>
      </w:pPr>
      <w:r w:rsidRPr="001A6C26">
        <w:rPr>
          <w:rFonts w:ascii="黑体" w:eastAsia="黑体" w:hAnsi="黑体" w:hint="eastAsia"/>
          <w:color w:val="000000" w:themeColor="text1"/>
          <w:szCs w:val="21"/>
        </w:rPr>
        <w:t>编制参照的标准及依据</w:t>
      </w:r>
    </w:p>
    <w:p w14:paraId="45DE651F" w14:textId="388FE9DC" w:rsidR="008B6CF9" w:rsidRPr="001A6C26" w:rsidRDefault="008B6CF9" w:rsidP="00AF36D1">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本标准主要参照</w:t>
      </w:r>
      <w:r w:rsidRPr="001A6C26">
        <w:rPr>
          <w:rFonts w:ascii="华文楷体" w:eastAsia="华文楷体" w:hAnsi="华文楷体"/>
          <w:color w:val="000000" w:themeColor="text1"/>
          <w:szCs w:val="21"/>
        </w:rPr>
        <w:t>ISO 21029-2</w:t>
      </w:r>
      <w:r w:rsidR="00842F31" w:rsidRPr="001A6C26">
        <w:rPr>
          <w:rFonts w:ascii="华文楷体" w:eastAsia="华文楷体" w:hAnsi="华文楷体" w:hint="eastAsia"/>
          <w:color w:val="000000" w:themeColor="text1"/>
          <w:szCs w:val="21"/>
        </w:rPr>
        <w:t>:</w:t>
      </w:r>
      <w:r w:rsidR="00C90C65" w:rsidRPr="001A6C26">
        <w:rPr>
          <w:rFonts w:ascii="华文楷体" w:eastAsia="华文楷体" w:hAnsi="华文楷体" w:hint="eastAsia"/>
          <w:color w:val="000000" w:themeColor="text1"/>
          <w:szCs w:val="21"/>
        </w:rPr>
        <w:t>2</w:t>
      </w:r>
      <w:r w:rsidR="00C90C65" w:rsidRPr="001A6C26">
        <w:rPr>
          <w:rFonts w:ascii="华文楷体" w:eastAsia="华文楷体" w:hAnsi="华文楷体"/>
          <w:color w:val="000000" w:themeColor="text1"/>
          <w:szCs w:val="21"/>
        </w:rPr>
        <w:t>015</w:t>
      </w:r>
      <w:r w:rsidRPr="001A6C26">
        <w:rPr>
          <w:rFonts w:ascii="华文楷体" w:eastAsia="华文楷体" w:hAnsi="华文楷体" w:hint="eastAsia"/>
          <w:color w:val="000000" w:themeColor="text1"/>
          <w:szCs w:val="21"/>
        </w:rPr>
        <w:t>版</w:t>
      </w:r>
      <w:r w:rsidR="009854DC" w:rsidRPr="001A6C26">
        <w:rPr>
          <w:rFonts w:ascii="华文楷体" w:eastAsia="华文楷体" w:hAnsi="华文楷体" w:hint="eastAsia"/>
          <w:color w:val="000000" w:themeColor="text1"/>
          <w:szCs w:val="21"/>
        </w:rPr>
        <w:t>《</w:t>
      </w:r>
      <w:r w:rsidR="009854DC" w:rsidRPr="001A6C26">
        <w:rPr>
          <w:rFonts w:ascii="华文楷体" w:eastAsia="华文楷体" w:hAnsi="华文楷体"/>
          <w:color w:val="000000" w:themeColor="text1"/>
          <w:szCs w:val="21"/>
        </w:rPr>
        <w:t xml:space="preserve">Cryogenic vessels — Transportable vacuum insulated vessels of not more than 1 000 </w:t>
      </w:r>
      <w:proofErr w:type="spellStart"/>
      <w:r w:rsidR="009854DC" w:rsidRPr="001A6C26">
        <w:rPr>
          <w:rFonts w:ascii="华文楷体" w:eastAsia="华文楷体" w:hAnsi="华文楷体"/>
          <w:color w:val="000000" w:themeColor="text1"/>
          <w:szCs w:val="21"/>
        </w:rPr>
        <w:t>litres</w:t>
      </w:r>
      <w:proofErr w:type="spellEnd"/>
      <w:r w:rsidR="009854DC" w:rsidRPr="001A6C26">
        <w:rPr>
          <w:rFonts w:ascii="华文楷体" w:eastAsia="华文楷体" w:hAnsi="华文楷体"/>
          <w:color w:val="000000" w:themeColor="text1"/>
          <w:szCs w:val="21"/>
        </w:rPr>
        <w:t xml:space="preserve"> volume —Part 2:Operational requirements</w:t>
      </w:r>
      <w:r w:rsidR="009854DC" w:rsidRPr="001A6C26">
        <w:rPr>
          <w:rFonts w:ascii="华文楷体" w:eastAsia="华文楷体" w:hAnsi="华文楷体" w:hint="eastAsia"/>
          <w:color w:val="000000" w:themeColor="text1"/>
          <w:szCs w:val="21"/>
        </w:rPr>
        <w:t>》</w:t>
      </w:r>
      <w:r w:rsidR="009854DC" w:rsidRPr="001A6C26">
        <w:rPr>
          <w:rFonts w:ascii="华文楷体" w:eastAsia="华文楷体" w:hAnsi="华文楷体"/>
          <w:color w:val="000000" w:themeColor="text1"/>
          <w:szCs w:val="21"/>
          <w:vertAlign w:val="superscript"/>
        </w:rPr>
        <w:t>[1]</w:t>
      </w:r>
      <w:r w:rsidRPr="001A6C26">
        <w:rPr>
          <w:rFonts w:ascii="华文楷体" w:eastAsia="华文楷体" w:hAnsi="华文楷体" w:hint="eastAsia"/>
          <w:color w:val="000000" w:themeColor="text1"/>
          <w:szCs w:val="21"/>
        </w:rPr>
        <w:t>、</w:t>
      </w:r>
      <w:r w:rsidR="000B0B4C" w:rsidRPr="001A6C26">
        <w:rPr>
          <w:rFonts w:ascii="华文楷体" w:eastAsia="华文楷体" w:hAnsi="华文楷体"/>
          <w:color w:val="000000" w:themeColor="text1"/>
          <w:szCs w:val="21"/>
        </w:rPr>
        <w:t>GB/T 24159-2009</w:t>
      </w:r>
      <w:r w:rsidR="009854DC" w:rsidRPr="001A6C26">
        <w:rPr>
          <w:rFonts w:ascii="华文楷体" w:eastAsia="华文楷体" w:hAnsi="华文楷体" w:hint="eastAsia"/>
          <w:color w:val="000000" w:themeColor="text1"/>
          <w:szCs w:val="21"/>
        </w:rPr>
        <w:t>版《</w:t>
      </w:r>
      <w:r w:rsidR="00147445" w:rsidRPr="001A6C26">
        <w:rPr>
          <w:rFonts w:ascii="华文楷体" w:eastAsia="华文楷体" w:hAnsi="华文楷体" w:hint="eastAsia"/>
          <w:color w:val="000000" w:themeColor="text1"/>
          <w:szCs w:val="21"/>
        </w:rPr>
        <w:t>焊接绝热气瓶</w:t>
      </w:r>
      <w:r w:rsidR="009854DC" w:rsidRPr="001A6C26">
        <w:rPr>
          <w:rFonts w:ascii="华文楷体" w:eastAsia="华文楷体" w:hAnsi="华文楷体" w:hint="eastAsia"/>
          <w:color w:val="000000" w:themeColor="text1"/>
          <w:szCs w:val="21"/>
        </w:rPr>
        <w:t>》</w:t>
      </w:r>
      <w:r w:rsidR="009854DC" w:rsidRPr="001A6C26">
        <w:rPr>
          <w:rFonts w:ascii="华文楷体" w:eastAsia="华文楷体" w:hAnsi="华文楷体"/>
          <w:color w:val="000000" w:themeColor="text1"/>
          <w:szCs w:val="21"/>
          <w:vertAlign w:val="superscript"/>
        </w:rPr>
        <w:t>[2]</w:t>
      </w:r>
      <w:r w:rsidR="009854DC" w:rsidRPr="001A6C26">
        <w:rPr>
          <w:rFonts w:ascii="华文楷体" w:eastAsia="华文楷体" w:hAnsi="华文楷体" w:hint="eastAsia"/>
          <w:color w:val="000000" w:themeColor="text1"/>
          <w:szCs w:val="21"/>
        </w:rPr>
        <w:t>、</w:t>
      </w:r>
      <w:r w:rsidR="00267334" w:rsidRPr="001A6C26">
        <w:rPr>
          <w:rFonts w:ascii="华文楷体" w:eastAsia="华文楷体" w:hAnsi="华文楷体"/>
          <w:color w:val="000000" w:themeColor="text1"/>
          <w:szCs w:val="21"/>
        </w:rPr>
        <w:t>GB/T 20368</w:t>
      </w:r>
      <w:r w:rsidR="00267334" w:rsidRPr="001A6C26">
        <w:rPr>
          <w:rFonts w:ascii="华文楷体" w:eastAsia="华文楷体" w:hAnsi="华文楷体" w:hint="eastAsia"/>
          <w:color w:val="000000" w:themeColor="text1"/>
          <w:szCs w:val="21"/>
        </w:rPr>
        <w:t>《液化天然气（L</w:t>
      </w:r>
      <w:r w:rsidR="00267334" w:rsidRPr="001A6C26">
        <w:rPr>
          <w:rFonts w:ascii="华文楷体" w:eastAsia="华文楷体" w:hAnsi="华文楷体"/>
          <w:color w:val="000000" w:themeColor="text1"/>
          <w:szCs w:val="21"/>
        </w:rPr>
        <w:t>NG</w:t>
      </w:r>
      <w:r w:rsidR="00267334" w:rsidRPr="001A6C26">
        <w:rPr>
          <w:rFonts w:ascii="华文楷体" w:eastAsia="华文楷体" w:hAnsi="华文楷体" w:hint="eastAsia"/>
          <w:color w:val="000000" w:themeColor="text1"/>
          <w:szCs w:val="21"/>
        </w:rPr>
        <w:t>）生产、储存和装运》（2</w:t>
      </w:r>
      <w:r w:rsidR="00267334" w:rsidRPr="001A6C26">
        <w:rPr>
          <w:rFonts w:ascii="华文楷体" w:eastAsia="华文楷体" w:hAnsi="华文楷体"/>
          <w:color w:val="000000" w:themeColor="text1"/>
          <w:szCs w:val="21"/>
        </w:rPr>
        <w:t>012</w:t>
      </w:r>
      <w:r w:rsidR="00267334" w:rsidRPr="001A6C26">
        <w:rPr>
          <w:rFonts w:ascii="华文楷体" w:eastAsia="华文楷体" w:hAnsi="华文楷体" w:hint="eastAsia"/>
          <w:color w:val="000000" w:themeColor="text1"/>
          <w:szCs w:val="21"/>
        </w:rPr>
        <w:t>版及2</w:t>
      </w:r>
      <w:r w:rsidR="00267334" w:rsidRPr="001A6C26">
        <w:rPr>
          <w:rFonts w:ascii="华文楷体" w:eastAsia="华文楷体" w:hAnsi="华文楷体"/>
          <w:color w:val="000000" w:themeColor="text1"/>
          <w:szCs w:val="21"/>
        </w:rPr>
        <w:t>021</w:t>
      </w:r>
      <w:r w:rsidR="00267334" w:rsidRPr="001A6C26">
        <w:rPr>
          <w:rFonts w:ascii="华文楷体" w:eastAsia="华文楷体" w:hAnsi="华文楷体" w:hint="eastAsia"/>
          <w:color w:val="000000" w:themeColor="text1"/>
          <w:szCs w:val="21"/>
        </w:rPr>
        <w:t>版）</w:t>
      </w:r>
      <w:r w:rsidR="009854DC" w:rsidRPr="001A6C26">
        <w:rPr>
          <w:rFonts w:ascii="华文楷体" w:eastAsia="华文楷体" w:hAnsi="华文楷体"/>
          <w:color w:val="000000" w:themeColor="text1"/>
          <w:szCs w:val="21"/>
          <w:vertAlign w:val="superscript"/>
        </w:rPr>
        <w:t>[3]</w:t>
      </w:r>
      <w:r w:rsidR="00562544" w:rsidRPr="001A6C26">
        <w:rPr>
          <w:rFonts w:ascii="华文楷体" w:eastAsia="华文楷体" w:hAnsi="华文楷体"/>
          <w:color w:val="000000" w:themeColor="text1"/>
          <w:szCs w:val="21"/>
          <w:vertAlign w:val="superscript"/>
        </w:rPr>
        <w:t>[4]</w:t>
      </w:r>
      <w:r w:rsidR="00DB0854" w:rsidRPr="001A6C26">
        <w:rPr>
          <w:rFonts w:ascii="华文楷体" w:eastAsia="华文楷体" w:hAnsi="华文楷体" w:hint="eastAsia"/>
          <w:color w:val="000000" w:themeColor="text1"/>
          <w:szCs w:val="21"/>
        </w:rPr>
        <w:t>。</w:t>
      </w:r>
      <w:r w:rsidR="0030658E" w:rsidRPr="001A6C26" w:rsidDel="0030658E">
        <w:rPr>
          <w:rFonts w:ascii="华文楷体" w:eastAsia="华文楷体" w:hAnsi="华文楷体" w:hint="eastAsia"/>
          <w:color w:val="000000" w:themeColor="text1"/>
          <w:szCs w:val="21"/>
        </w:rPr>
        <w:t xml:space="preserve"> </w:t>
      </w:r>
    </w:p>
    <w:p w14:paraId="36CAA7B7" w14:textId="358DC963" w:rsidR="00B7678A" w:rsidRPr="001A6C26" w:rsidRDefault="00B7678A" w:rsidP="006249AF">
      <w:pPr>
        <w:numPr>
          <w:ilvl w:val="0"/>
          <w:numId w:val="4"/>
        </w:numPr>
        <w:spacing w:line="276" w:lineRule="auto"/>
        <w:ind w:left="426" w:hanging="426"/>
        <w:rPr>
          <w:rFonts w:ascii="黑体" w:eastAsia="黑体" w:hAnsi="黑体"/>
          <w:color w:val="000000" w:themeColor="text1"/>
          <w:szCs w:val="21"/>
        </w:rPr>
      </w:pPr>
      <w:r w:rsidRPr="001A6C26">
        <w:rPr>
          <w:rFonts w:ascii="黑体" w:eastAsia="黑体" w:hAnsi="黑体" w:hint="eastAsia"/>
          <w:color w:val="000000" w:themeColor="text1"/>
          <w:szCs w:val="21"/>
        </w:rPr>
        <w:t>标准</w:t>
      </w:r>
      <w:r w:rsidR="009354C4" w:rsidRPr="001A6C26">
        <w:rPr>
          <w:rFonts w:ascii="黑体" w:eastAsia="黑体" w:hAnsi="黑体" w:hint="eastAsia"/>
          <w:color w:val="000000" w:themeColor="text1"/>
          <w:szCs w:val="21"/>
        </w:rPr>
        <w:t>正文</w:t>
      </w:r>
      <w:r w:rsidRPr="001A6C26">
        <w:rPr>
          <w:rFonts w:ascii="黑体" w:eastAsia="黑体" w:hAnsi="黑体" w:hint="eastAsia"/>
          <w:color w:val="000000" w:themeColor="text1"/>
          <w:szCs w:val="21"/>
        </w:rPr>
        <w:t>内容</w:t>
      </w:r>
    </w:p>
    <w:p w14:paraId="1D126A16" w14:textId="620FF4EF" w:rsidR="00AF4325" w:rsidRPr="001A6C26" w:rsidRDefault="00AF4325" w:rsidP="005A6817">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范围</w:t>
      </w:r>
    </w:p>
    <w:p w14:paraId="3447C4DF" w14:textId="623B8AE1" w:rsidR="00AF4325" w:rsidRPr="001A6C26" w:rsidRDefault="00AF4325" w:rsidP="00AF36D1">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本标准</w:t>
      </w:r>
      <w:r w:rsidR="00A43D6D" w:rsidRPr="001A6C26">
        <w:rPr>
          <w:rFonts w:ascii="华文楷体" w:eastAsia="华文楷体" w:hAnsi="华文楷体" w:hint="eastAsia"/>
          <w:color w:val="000000" w:themeColor="text1"/>
          <w:szCs w:val="21"/>
        </w:rPr>
        <w:t>针对气瓶的转交准备、培训和考核、安全、存放、正常操作、天然气的附加要求、应急设备/程序等</w:t>
      </w:r>
      <w:r w:rsidR="0056233C" w:rsidRPr="001A6C26">
        <w:rPr>
          <w:rFonts w:ascii="华文楷体" w:eastAsia="华文楷体" w:hAnsi="华文楷体" w:hint="eastAsia"/>
          <w:color w:val="000000" w:themeColor="text1"/>
          <w:szCs w:val="21"/>
        </w:rPr>
        <w:t>做出了规定</w:t>
      </w:r>
      <w:r w:rsidR="00141BC5" w:rsidRPr="001A6C26">
        <w:rPr>
          <w:rFonts w:ascii="华文楷体" w:eastAsia="华文楷体" w:hAnsi="华文楷体" w:hint="eastAsia"/>
          <w:color w:val="000000" w:themeColor="text1"/>
          <w:szCs w:val="21"/>
        </w:rPr>
        <w:t>。当然这些要求是基本的，标准不可能囊括</w:t>
      </w:r>
      <w:r w:rsidR="00B134EE">
        <w:rPr>
          <w:rFonts w:ascii="华文楷体" w:eastAsia="华文楷体" w:hAnsi="华文楷体" w:hint="eastAsia"/>
          <w:color w:val="000000" w:themeColor="text1"/>
          <w:szCs w:val="21"/>
        </w:rPr>
        <w:t>G</w:t>
      </w:r>
      <w:r w:rsidR="00B134EE">
        <w:rPr>
          <w:rFonts w:ascii="华文楷体" w:eastAsia="华文楷体" w:hAnsi="华文楷体"/>
          <w:color w:val="000000" w:themeColor="text1"/>
          <w:szCs w:val="21"/>
        </w:rPr>
        <w:t>B/T 24159</w:t>
      </w:r>
      <w:r w:rsidR="00141BC5" w:rsidRPr="001A6C26">
        <w:rPr>
          <w:rFonts w:ascii="华文楷体" w:eastAsia="华文楷体" w:hAnsi="华文楷体" w:hint="eastAsia"/>
          <w:color w:val="000000" w:themeColor="text1"/>
          <w:szCs w:val="21"/>
        </w:rPr>
        <w:t>范围规定的气瓶的所有使用细节。在满足法规所规定安全要求的前提下使用者应当考虑所有的安全内容。</w:t>
      </w:r>
    </w:p>
    <w:p w14:paraId="5F6F6FFC" w14:textId="27FA17EE" w:rsidR="00D25622" w:rsidRPr="001A6C26" w:rsidRDefault="00940911" w:rsidP="005A6817">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转交</w:t>
      </w:r>
      <w:r w:rsidR="001349AD" w:rsidRPr="001A6C26">
        <w:rPr>
          <w:rFonts w:ascii="黑体" w:eastAsia="黑体" w:hAnsi="黑体" w:hint="eastAsia"/>
          <w:color w:val="000000" w:themeColor="text1"/>
          <w:szCs w:val="21"/>
        </w:rPr>
        <w:t>准备</w:t>
      </w:r>
    </w:p>
    <w:p w14:paraId="3BD2BCBB" w14:textId="31407A70" w:rsidR="00FF6C68" w:rsidRPr="001A6C26" w:rsidRDefault="00981A4F" w:rsidP="00C7542A">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移交</w:t>
      </w:r>
      <w:r w:rsidR="00C7542A" w:rsidRPr="001A6C26">
        <w:rPr>
          <w:rFonts w:ascii="华文楷体" w:eastAsia="华文楷体" w:hAnsi="华文楷体" w:hint="eastAsia"/>
          <w:color w:val="000000" w:themeColor="text1"/>
          <w:szCs w:val="21"/>
        </w:rPr>
        <w:t>前、移交</w:t>
      </w:r>
      <w:r w:rsidRPr="001A6C26">
        <w:rPr>
          <w:rFonts w:ascii="华文楷体" w:eastAsia="华文楷体" w:hAnsi="华文楷体" w:hint="eastAsia"/>
          <w:color w:val="000000" w:themeColor="text1"/>
          <w:szCs w:val="21"/>
        </w:rPr>
        <w:t>时</w:t>
      </w:r>
      <w:r w:rsidR="00C7542A" w:rsidRPr="001A6C26">
        <w:rPr>
          <w:rFonts w:ascii="华文楷体" w:eastAsia="华文楷体" w:hAnsi="华文楷体" w:hint="eastAsia"/>
          <w:color w:val="000000" w:themeColor="text1"/>
          <w:szCs w:val="21"/>
        </w:rPr>
        <w:t>检查气瓶的铭牌、标签和标志，审查资料，检查</w:t>
      </w:r>
      <w:r w:rsidR="002339DD" w:rsidRPr="001A6C26">
        <w:rPr>
          <w:rFonts w:ascii="华文楷体" w:eastAsia="华文楷体" w:hAnsi="华文楷体" w:hint="eastAsia"/>
          <w:color w:val="000000" w:themeColor="text1"/>
          <w:szCs w:val="21"/>
        </w:rPr>
        <w:t>总体</w:t>
      </w:r>
      <w:r w:rsidR="00C7542A" w:rsidRPr="001A6C26">
        <w:rPr>
          <w:rFonts w:ascii="华文楷体" w:eastAsia="华文楷体" w:hAnsi="华文楷体" w:hint="eastAsia"/>
          <w:color w:val="000000" w:themeColor="text1"/>
          <w:szCs w:val="21"/>
        </w:rPr>
        <w:t>状态，确保气瓶的合</w:t>
      </w:r>
      <w:proofErr w:type="gramStart"/>
      <w:r w:rsidR="00C7542A" w:rsidRPr="001A6C26">
        <w:rPr>
          <w:rFonts w:ascii="华文楷体" w:eastAsia="华文楷体" w:hAnsi="华文楷体" w:hint="eastAsia"/>
          <w:color w:val="000000" w:themeColor="text1"/>
          <w:szCs w:val="21"/>
        </w:rPr>
        <w:t>规</w:t>
      </w:r>
      <w:proofErr w:type="gramEnd"/>
      <w:r w:rsidR="00C7542A" w:rsidRPr="001A6C26">
        <w:rPr>
          <w:rFonts w:ascii="华文楷体" w:eastAsia="华文楷体" w:hAnsi="华文楷体" w:hint="eastAsia"/>
          <w:color w:val="000000" w:themeColor="text1"/>
          <w:szCs w:val="21"/>
        </w:rPr>
        <w:t>性、合法性、完好性</w:t>
      </w:r>
      <w:r w:rsidRPr="001A6C26">
        <w:rPr>
          <w:rFonts w:ascii="华文楷体" w:eastAsia="华文楷体" w:hAnsi="华文楷体" w:hint="eastAsia"/>
          <w:color w:val="000000" w:themeColor="text1"/>
          <w:szCs w:val="21"/>
        </w:rPr>
        <w:t>是</w:t>
      </w:r>
      <w:r w:rsidR="00764941" w:rsidRPr="001A6C26">
        <w:rPr>
          <w:rFonts w:ascii="华文楷体" w:eastAsia="华文楷体" w:hAnsi="华文楷体" w:hint="eastAsia"/>
          <w:color w:val="000000" w:themeColor="text1"/>
          <w:szCs w:val="21"/>
        </w:rPr>
        <w:t>产权单位</w:t>
      </w:r>
      <w:r w:rsidRPr="001A6C26">
        <w:rPr>
          <w:rFonts w:ascii="华文楷体" w:eastAsia="华文楷体" w:hAnsi="华文楷体" w:hint="eastAsia"/>
          <w:color w:val="000000" w:themeColor="text1"/>
          <w:szCs w:val="21"/>
        </w:rPr>
        <w:t>接受气瓶的基础</w:t>
      </w:r>
      <w:r w:rsidR="00FF6C68" w:rsidRPr="001A6C26">
        <w:rPr>
          <w:rFonts w:ascii="华文楷体" w:eastAsia="华文楷体" w:hAnsi="华文楷体" w:hint="eastAsia"/>
          <w:color w:val="000000" w:themeColor="text1"/>
          <w:szCs w:val="21"/>
        </w:rPr>
        <w:t>，</w:t>
      </w:r>
      <w:r w:rsidR="00BB7997" w:rsidRPr="001A6C26">
        <w:rPr>
          <w:rFonts w:ascii="华文楷体" w:eastAsia="华文楷体" w:hAnsi="华文楷体" w:hint="eastAsia"/>
          <w:color w:val="000000" w:themeColor="text1"/>
          <w:szCs w:val="21"/>
        </w:rPr>
        <w:t>这也</w:t>
      </w:r>
      <w:r w:rsidR="00FF6C68" w:rsidRPr="001A6C26">
        <w:rPr>
          <w:rFonts w:ascii="华文楷体" w:eastAsia="华文楷体" w:hAnsi="华文楷体" w:hint="eastAsia"/>
          <w:color w:val="000000" w:themeColor="text1"/>
          <w:szCs w:val="21"/>
        </w:rPr>
        <w:t>为后续的充装、使用、存放等提供必要的基本</w:t>
      </w:r>
      <w:r w:rsidR="00CD384D" w:rsidRPr="001A6C26">
        <w:rPr>
          <w:rFonts w:ascii="华文楷体" w:eastAsia="华文楷体" w:hAnsi="华文楷体" w:hint="eastAsia"/>
          <w:color w:val="000000" w:themeColor="text1"/>
          <w:szCs w:val="21"/>
        </w:rPr>
        <w:t>安全</w:t>
      </w:r>
      <w:r w:rsidR="00FF6C68" w:rsidRPr="001A6C26">
        <w:rPr>
          <w:rFonts w:ascii="华文楷体" w:eastAsia="华文楷体" w:hAnsi="华文楷体" w:hint="eastAsia"/>
          <w:color w:val="000000" w:themeColor="text1"/>
          <w:szCs w:val="21"/>
        </w:rPr>
        <w:t>保障。</w:t>
      </w:r>
    </w:p>
    <w:p w14:paraId="3550D91A" w14:textId="7102DC62" w:rsidR="00B0739F" w:rsidRPr="001A6C26" w:rsidRDefault="00B0739F" w:rsidP="005A6817">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培训和考核</w:t>
      </w:r>
    </w:p>
    <w:p w14:paraId="3B7D8969" w14:textId="7277D8EF" w:rsidR="00824C0C" w:rsidRPr="001A6C26" w:rsidRDefault="00B0739F" w:rsidP="005A6817">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培训</w:t>
      </w:r>
      <w:r w:rsidR="00121C7D" w:rsidRPr="001A6C26">
        <w:rPr>
          <w:rFonts w:ascii="华文楷体" w:eastAsia="华文楷体" w:hAnsi="华文楷体" w:hint="eastAsia"/>
          <w:color w:val="000000" w:themeColor="text1"/>
          <w:szCs w:val="21"/>
        </w:rPr>
        <w:t>及考核合格</w:t>
      </w:r>
      <w:r w:rsidR="00BE60B5" w:rsidRPr="001A6C26">
        <w:rPr>
          <w:rFonts w:ascii="华文楷体" w:eastAsia="华文楷体" w:hAnsi="华文楷体" w:hint="eastAsia"/>
          <w:color w:val="000000" w:themeColor="text1"/>
          <w:szCs w:val="21"/>
        </w:rPr>
        <w:t>是</w:t>
      </w:r>
      <w:r w:rsidRPr="001A6C26">
        <w:rPr>
          <w:rFonts w:ascii="华文楷体" w:eastAsia="华文楷体" w:hAnsi="华文楷体" w:hint="eastAsia"/>
          <w:color w:val="000000" w:themeColor="text1"/>
          <w:szCs w:val="21"/>
        </w:rPr>
        <w:t>操作人员掌握</w:t>
      </w:r>
      <w:r w:rsidR="00F11AC0" w:rsidRPr="001A6C26">
        <w:rPr>
          <w:rFonts w:ascii="华文楷体" w:eastAsia="华文楷体" w:hAnsi="华文楷体" w:hint="eastAsia"/>
          <w:color w:val="000000" w:themeColor="text1"/>
          <w:szCs w:val="21"/>
        </w:rPr>
        <w:t>低温液体</w:t>
      </w:r>
      <w:r w:rsidRPr="001A6C26">
        <w:rPr>
          <w:rFonts w:ascii="华文楷体" w:eastAsia="华文楷体" w:hAnsi="华文楷体" w:hint="eastAsia"/>
          <w:color w:val="000000" w:themeColor="text1"/>
          <w:szCs w:val="21"/>
        </w:rPr>
        <w:t>的性质、安全</w:t>
      </w:r>
      <w:r w:rsidR="001C1A0C" w:rsidRPr="001A6C26">
        <w:rPr>
          <w:rFonts w:ascii="华文楷体" w:eastAsia="华文楷体" w:hAnsi="华文楷体" w:hint="eastAsia"/>
          <w:color w:val="000000" w:themeColor="text1"/>
          <w:szCs w:val="21"/>
        </w:rPr>
        <w:t>使用</w:t>
      </w:r>
      <w:r w:rsidR="006125D8" w:rsidRPr="001A6C26">
        <w:rPr>
          <w:rFonts w:ascii="华文楷体" w:eastAsia="华文楷体" w:hAnsi="华文楷体" w:hint="eastAsia"/>
          <w:color w:val="000000" w:themeColor="text1"/>
          <w:szCs w:val="21"/>
        </w:rPr>
        <w:t>、正确操作</w:t>
      </w:r>
      <w:r w:rsidR="000E408B">
        <w:rPr>
          <w:rFonts w:ascii="华文楷体" w:eastAsia="华文楷体" w:hAnsi="华文楷体" w:hint="eastAsia"/>
          <w:color w:val="000000" w:themeColor="text1"/>
          <w:szCs w:val="21"/>
        </w:rPr>
        <w:t>气瓶</w:t>
      </w:r>
      <w:r w:rsidR="001F1D85" w:rsidRPr="001A6C26">
        <w:rPr>
          <w:rFonts w:ascii="华文楷体" w:eastAsia="华文楷体" w:hAnsi="华文楷体" w:hint="eastAsia"/>
          <w:color w:val="000000" w:themeColor="text1"/>
          <w:szCs w:val="21"/>
        </w:rPr>
        <w:t>的</w:t>
      </w:r>
      <w:r w:rsidRPr="001A6C26">
        <w:rPr>
          <w:rFonts w:ascii="华文楷体" w:eastAsia="华文楷体" w:hAnsi="华文楷体" w:hint="eastAsia"/>
          <w:color w:val="000000" w:themeColor="text1"/>
          <w:szCs w:val="21"/>
        </w:rPr>
        <w:t>必要</w:t>
      </w:r>
      <w:r w:rsidR="001F1D85" w:rsidRPr="001A6C26">
        <w:rPr>
          <w:rFonts w:ascii="华文楷体" w:eastAsia="华文楷体" w:hAnsi="华文楷体" w:hint="eastAsia"/>
          <w:color w:val="000000" w:themeColor="text1"/>
          <w:szCs w:val="21"/>
        </w:rPr>
        <w:t>前提条件</w:t>
      </w:r>
      <w:r w:rsidRPr="001A6C26">
        <w:rPr>
          <w:rFonts w:ascii="华文楷体" w:eastAsia="华文楷体" w:hAnsi="华文楷体" w:hint="eastAsia"/>
          <w:color w:val="000000" w:themeColor="text1"/>
          <w:szCs w:val="21"/>
        </w:rPr>
        <w:t>。对</w:t>
      </w:r>
      <w:r w:rsidR="0082524C" w:rsidRPr="001A6C26">
        <w:rPr>
          <w:rFonts w:ascii="华文楷体" w:eastAsia="华文楷体" w:hAnsi="华文楷体" w:hint="eastAsia"/>
          <w:color w:val="000000" w:themeColor="text1"/>
          <w:szCs w:val="21"/>
        </w:rPr>
        <w:t>低温液体</w:t>
      </w:r>
      <w:r w:rsidR="00677880" w:rsidRPr="006249AF">
        <w:rPr>
          <w:rFonts w:ascii="华文楷体" w:eastAsia="华文楷体" w:hAnsi="华文楷体" w:hint="eastAsia"/>
          <w:szCs w:val="21"/>
        </w:rPr>
        <w:t>的性质以及危害和人身伤害的认识，</w:t>
      </w:r>
      <w:r w:rsidR="00677880">
        <w:rPr>
          <w:rFonts w:ascii="华文楷体" w:eastAsia="华文楷体" w:hAnsi="华文楷体" w:hint="eastAsia"/>
          <w:szCs w:val="21"/>
        </w:rPr>
        <w:t>熟知气瓶的结构、</w:t>
      </w:r>
      <w:r w:rsidR="00677880" w:rsidRPr="006249AF">
        <w:rPr>
          <w:rFonts w:ascii="华文楷体" w:eastAsia="华文楷体" w:hAnsi="华文楷体" w:hint="eastAsia"/>
          <w:szCs w:val="21"/>
        </w:rPr>
        <w:t>安全意识，</w:t>
      </w:r>
      <w:r w:rsidR="00677880">
        <w:rPr>
          <w:rFonts w:ascii="华文楷体" w:eastAsia="华文楷体" w:hAnsi="华文楷体" w:hint="eastAsia"/>
          <w:szCs w:val="21"/>
        </w:rPr>
        <w:t>正常正确操作及</w:t>
      </w:r>
      <w:r w:rsidR="00677880" w:rsidRPr="006249AF">
        <w:rPr>
          <w:rFonts w:ascii="华文楷体" w:eastAsia="华文楷体" w:hAnsi="华文楷体" w:hint="eastAsia"/>
          <w:szCs w:val="21"/>
        </w:rPr>
        <w:t>应急程序的演练</w:t>
      </w:r>
      <w:r w:rsidR="00677880">
        <w:rPr>
          <w:rFonts w:ascii="华文楷体" w:eastAsia="华文楷体" w:hAnsi="华文楷体" w:hint="eastAsia"/>
          <w:szCs w:val="21"/>
        </w:rPr>
        <w:t>是</w:t>
      </w:r>
      <w:r w:rsidR="00677880" w:rsidRPr="006249AF">
        <w:rPr>
          <w:rFonts w:ascii="华文楷体" w:eastAsia="华文楷体" w:hAnsi="华文楷体" w:hint="eastAsia"/>
          <w:szCs w:val="21"/>
        </w:rPr>
        <w:t>培训</w:t>
      </w:r>
      <w:r w:rsidR="00677880">
        <w:rPr>
          <w:rFonts w:ascii="华文楷体" w:eastAsia="华文楷体" w:hAnsi="华文楷体" w:hint="eastAsia"/>
          <w:szCs w:val="21"/>
        </w:rPr>
        <w:t>的</w:t>
      </w:r>
      <w:r w:rsidR="00677880" w:rsidRPr="006249AF">
        <w:rPr>
          <w:rFonts w:ascii="华文楷体" w:eastAsia="华文楷体" w:hAnsi="华文楷体" w:hint="eastAsia"/>
          <w:szCs w:val="21"/>
        </w:rPr>
        <w:t>重点</w:t>
      </w:r>
      <w:r w:rsidRPr="001A6C26">
        <w:rPr>
          <w:rFonts w:ascii="华文楷体" w:eastAsia="华文楷体" w:hAnsi="华文楷体" w:hint="eastAsia"/>
          <w:color w:val="000000" w:themeColor="text1"/>
          <w:szCs w:val="21"/>
        </w:rPr>
        <w:t>。</w:t>
      </w:r>
    </w:p>
    <w:p w14:paraId="3BFF9D12" w14:textId="03FAF855" w:rsidR="00A6563D" w:rsidRPr="001A6C26" w:rsidRDefault="00824C0C" w:rsidP="00B0739F">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考核合格是操作安全的保障。</w:t>
      </w:r>
    </w:p>
    <w:p w14:paraId="248CA934" w14:textId="6D0662BC" w:rsidR="00D2407F" w:rsidRPr="001A6C26" w:rsidRDefault="00792D24" w:rsidP="005A6817">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安全</w:t>
      </w:r>
    </w:p>
    <w:p w14:paraId="4B8B4277" w14:textId="2906A947" w:rsidR="00915193" w:rsidRPr="001A6C26" w:rsidRDefault="00CB584C" w:rsidP="00C81EC0">
      <w:pPr>
        <w:pStyle w:val="a6"/>
        <w:numPr>
          <w:ilvl w:val="3"/>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个人防护</w:t>
      </w:r>
    </w:p>
    <w:p w14:paraId="4CC8148D" w14:textId="2C3E698E" w:rsidR="00792D24" w:rsidRPr="001A6C26" w:rsidRDefault="00AD73F2" w:rsidP="006249AF">
      <w:pPr>
        <w:pStyle w:val="a6"/>
        <w:spacing w:line="276" w:lineRule="auto"/>
        <w:rPr>
          <w:rFonts w:ascii="华文楷体" w:eastAsia="华文楷体" w:hAnsi="华文楷体"/>
          <w:color w:val="000000" w:themeColor="text1"/>
          <w:szCs w:val="21"/>
        </w:rPr>
      </w:pPr>
      <w:r>
        <w:rPr>
          <w:rFonts w:ascii="华文楷体" w:eastAsia="华文楷体" w:hAnsi="华文楷体" w:hint="eastAsia"/>
          <w:color w:val="000000" w:themeColor="text1"/>
          <w:szCs w:val="21"/>
        </w:rPr>
        <w:t>穿着</w:t>
      </w:r>
      <w:r w:rsidR="001F4116" w:rsidRPr="001A6C26">
        <w:rPr>
          <w:rFonts w:ascii="华文楷体" w:eastAsia="华文楷体" w:hAnsi="华文楷体" w:hint="eastAsia"/>
          <w:color w:val="000000" w:themeColor="text1"/>
          <w:szCs w:val="21"/>
        </w:rPr>
        <w:t>适合的</w:t>
      </w:r>
      <w:r w:rsidR="008A6360" w:rsidRPr="001A6C26">
        <w:rPr>
          <w:rFonts w:ascii="华文楷体" w:eastAsia="华文楷体" w:hAnsi="华文楷体" w:hint="eastAsia"/>
          <w:color w:val="000000" w:themeColor="text1"/>
          <w:szCs w:val="21"/>
        </w:rPr>
        <w:t>工作服、工作鞋、防护镜、手套</w:t>
      </w:r>
      <w:r w:rsidR="007C4347" w:rsidRPr="001A6C26">
        <w:rPr>
          <w:rFonts w:ascii="华文楷体" w:eastAsia="华文楷体" w:hAnsi="华文楷体" w:hint="eastAsia"/>
          <w:color w:val="000000" w:themeColor="text1"/>
          <w:szCs w:val="21"/>
        </w:rPr>
        <w:t>等防护装备</w:t>
      </w:r>
      <w:r w:rsidR="001F4116" w:rsidRPr="001A6C26">
        <w:rPr>
          <w:rFonts w:ascii="华文楷体" w:eastAsia="华文楷体" w:hAnsi="华文楷体" w:hint="eastAsia"/>
          <w:color w:val="000000" w:themeColor="text1"/>
          <w:szCs w:val="21"/>
        </w:rPr>
        <w:t>对</w:t>
      </w:r>
      <w:r w:rsidR="00400994" w:rsidRPr="001A6C26">
        <w:rPr>
          <w:rFonts w:ascii="华文楷体" w:eastAsia="华文楷体" w:hAnsi="华文楷体" w:hint="eastAsia"/>
          <w:color w:val="000000" w:themeColor="text1"/>
          <w:szCs w:val="21"/>
        </w:rPr>
        <w:t>操作</w:t>
      </w:r>
      <w:r w:rsidR="001F4116" w:rsidRPr="001A6C26">
        <w:rPr>
          <w:rFonts w:ascii="华文楷体" w:eastAsia="华文楷体" w:hAnsi="华文楷体" w:hint="eastAsia"/>
          <w:color w:val="000000" w:themeColor="text1"/>
          <w:szCs w:val="21"/>
        </w:rPr>
        <w:t>人员</w:t>
      </w:r>
      <w:r w:rsidR="00400994" w:rsidRPr="001A6C26">
        <w:rPr>
          <w:rFonts w:ascii="华文楷体" w:eastAsia="华文楷体" w:hAnsi="华文楷体" w:hint="eastAsia"/>
          <w:color w:val="000000" w:themeColor="text1"/>
          <w:szCs w:val="21"/>
        </w:rPr>
        <w:t>的人身</w:t>
      </w:r>
      <w:r w:rsidR="001F4116" w:rsidRPr="001A6C26">
        <w:rPr>
          <w:rFonts w:ascii="华文楷体" w:eastAsia="华文楷体" w:hAnsi="华文楷体" w:hint="eastAsia"/>
          <w:color w:val="000000" w:themeColor="text1"/>
          <w:szCs w:val="21"/>
        </w:rPr>
        <w:t>安全</w:t>
      </w:r>
      <w:r w:rsidR="00A209DF" w:rsidRPr="001A6C26">
        <w:rPr>
          <w:rFonts w:ascii="华文楷体" w:eastAsia="华文楷体" w:hAnsi="华文楷体" w:hint="eastAsia"/>
          <w:color w:val="000000" w:themeColor="text1"/>
          <w:szCs w:val="21"/>
        </w:rPr>
        <w:t>才有</w:t>
      </w:r>
      <w:r w:rsidR="001F4116" w:rsidRPr="001A6C26">
        <w:rPr>
          <w:rFonts w:ascii="华文楷体" w:eastAsia="华文楷体" w:hAnsi="华文楷体" w:hint="eastAsia"/>
          <w:color w:val="000000" w:themeColor="text1"/>
          <w:szCs w:val="21"/>
        </w:rPr>
        <w:t>保障</w:t>
      </w:r>
      <w:r w:rsidR="007C4347" w:rsidRPr="001A6C26">
        <w:rPr>
          <w:rFonts w:ascii="华文楷体" w:eastAsia="华文楷体" w:hAnsi="华文楷体" w:hint="eastAsia"/>
          <w:color w:val="000000" w:themeColor="text1"/>
          <w:szCs w:val="21"/>
        </w:rPr>
        <w:t>。</w:t>
      </w:r>
      <w:r w:rsidR="001F4116" w:rsidRPr="001A6C26">
        <w:rPr>
          <w:rFonts w:ascii="华文楷体" w:eastAsia="华文楷体" w:hAnsi="华文楷体" w:hint="eastAsia"/>
          <w:color w:val="000000" w:themeColor="text1"/>
          <w:szCs w:val="21"/>
        </w:rPr>
        <w:t>低温液体</w:t>
      </w:r>
      <w:r w:rsidR="007C4347" w:rsidRPr="001A6C26">
        <w:rPr>
          <w:rFonts w:ascii="华文楷体" w:eastAsia="华文楷体" w:hAnsi="华文楷体" w:hint="eastAsia"/>
          <w:color w:val="000000" w:themeColor="text1"/>
          <w:szCs w:val="21"/>
        </w:rPr>
        <w:t>的</w:t>
      </w:r>
      <w:proofErr w:type="gramStart"/>
      <w:r w:rsidR="007C4347" w:rsidRPr="001A6C26">
        <w:rPr>
          <w:rFonts w:ascii="华文楷体" w:eastAsia="华文楷体" w:hAnsi="华文楷体" w:hint="eastAsia"/>
          <w:color w:val="000000" w:themeColor="text1"/>
          <w:szCs w:val="21"/>
        </w:rPr>
        <w:t>极</w:t>
      </w:r>
      <w:proofErr w:type="gramEnd"/>
      <w:r w:rsidR="007C4347" w:rsidRPr="001A6C26">
        <w:rPr>
          <w:rFonts w:ascii="华文楷体" w:eastAsia="华文楷体" w:hAnsi="华文楷体" w:hint="eastAsia"/>
          <w:color w:val="000000" w:themeColor="text1"/>
          <w:szCs w:val="21"/>
        </w:rPr>
        <w:t>低温度则需要防护装备具有</w:t>
      </w:r>
      <w:r w:rsidR="00C7434F" w:rsidRPr="001A6C26">
        <w:rPr>
          <w:rFonts w:ascii="华文楷体" w:eastAsia="华文楷体" w:hAnsi="华文楷体" w:hint="eastAsia"/>
          <w:color w:val="000000" w:themeColor="text1"/>
          <w:szCs w:val="21"/>
        </w:rPr>
        <w:t>防冻</w:t>
      </w:r>
      <w:r w:rsidR="003179F7" w:rsidRPr="001A6C26">
        <w:rPr>
          <w:rFonts w:ascii="华文楷体" w:eastAsia="华文楷体" w:hAnsi="华文楷体" w:hint="eastAsia"/>
          <w:color w:val="000000" w:themeColor="text1"/>
          <w:szCs w:val="21"/>
        </w:rPr>
        <w:t>、</w:t>
      </w:r>
      <w:r w:rsidR="00C7434F" w:rsidRPr="001A6C26">
        <w:rPr>
          <w:rFonts w:ascii="华文楷体" w:eastAsia="华文楷体" w:hAnsi="华文楷体" w:hint="eastAsia"/>
          <w:color w:val="000000" w:themeColor="text1"/>
          <w:szCs w:val="21"/>
        </w:rPr>
        <w:t>防寒</w:t>
      </w:r>
      <w:r w:rsidR="00B0667A" w:rsidRPr="001A6C26">
        <w:rPr>
          <w:rFonts w:ascii="华文楷体" w:eastAsia="华文楷体" w:hAnsi="华文楷体" w:hint="eastAsia"/>
          <w:color w:val="000000" w:themeColor="text1"/>
          <w:szCs w:val="21"/>
        </w:rPr>
        <w:t>的</w:t>
      </w:r>
      <w:r w:rsidR="00C7434F" w:rsidRPr="001A6C26">
        <w:rPr>
          <w:rFonts w:ascii="华文楷体" w:eastAsia="华文楷体" w:hAnsi="华文楷体" w:hint="eastAsia"/>
          <w:color w:val="000000" w:themeColor="text1"/>
          <w:szCs w:val="21"/>
        </w:rPr>
        <w:t>功能</w:t>
      </w:r>
      <w:r w:rsidR="008A6360" w:rsidRPr="001A6C26">
        <w:rPr>
          <w:rFonts w:ascii="华文楷体" w:eastAsia="华文楷体" w:hAnsi="华文楷体" w:hint="eastAsia"/>
          <w:color w:val="000000" w:themeColor="text1"/>
          <w:szCs w:val="21"/>
        </w:rPr>
        <w:t>。</w:t>
      </w:r>
    </w:p>
    <w:p w14:paraId="6D7C09E5" w14:textId="297192D8" w:rsidR="00915193" w:rsidRPr="001A6C26" w:rsidRDefault="00C7434F" w:rsidP="005A6817">
      <w:pPr>
        <w:pStyle w:val="a6"/>
        <w:numPr>
          <w:ilvl w:val="3"/>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安全距离</w:t>
      </w:r>
    </w:p>
    <w:p w14:paraId="2FAD6ABA" w14:textId="18258370" w:rsidR="00A2688C" w:rsidRPr="001A6C26" w:rsidRDefault="002863B6" w:rsidP="002863B6">
      <w:pPr>
        <w:pStyle w:val="ad"/>
        <w:ind w:firstLine="420"/>
        <w:rPr>
          <w:rFonts w:ascii="华文楷体" w:eastAsia="华文楷体" w:hAnsi="华文楷体" w:cstheme="minorBidi"/>
          <w:noProof w:val="0"/>
          <w:color w:val="000000" w:themeColor="text1"/>
          <w:kern w:val="2"/>
          <w:szCs w:val="21"/>
        </w:rPr>
      </w:pPr>
      <w:bookmarkStart w:id="0" w:name="_Hlk95580753"/>
      <w:r w:rsidRPr="001A6C26">
        <w:rPr>
          <w:rFonts w:ascii="华文楷体" w:eastAsia="华文楷体" w:hAnsi="华文楷体" w:cstheme="minorBidi" w:hint="eastAsia"/>
          <w:noProof w:val="0"/>
          <w:color w:val="000000" w:themeColor="text1"/>
          <w:kern w:val="2"/>
          <w:szCs w:val="21"/>
        </w:rPr>
        <w:t>设定</w:t>
      </w:r>
      <w:r w:rsidRPr="001A6C26">
        <w:rPr>
          <w:rFonts w:ascii="华文楷体" w:eastAsia="华文楷体" w:hAnsi="华文楷体" w:cstheme="minorBidi"/>
          <w:noProof w:val="0"/>
          <w:color w:val="000000" w:themeColor="text1"/>
          <w:kern w:val="2"/>
          <w:szCs w:val="21"/>
        </w:rPr>
        <w:t>最小安全距离</w:t>
      </w:r>
      <w:r w:rsidRPr="001A6C26">
        <w:rPr>
          <w:rFonts w:ascii="华文楷体" w:eastAsia="华文楷体" w:hAnsi="华文楷体" w:cstheme="minorBidi" w:hint="eastAsia"/>
          <w:noProof w:val="0"/>
          <w:color w:val="000000" w:themeColor="text1"/>
          <w:kern w:val="2"/>
          <w:szCs w:val="21"/>
        </w:rPr>
        <w:t>的初衷是将</w:t>
      </w:r>
      <w:r w:rsidRPr="001A6C26">
        <w:rPr>
          <w:rFonts w:ascii="华文楷体" w:eastAsia="华文楷体" w:hAnsi="华文楷体" w:cstheme="minorBidi"/>
          <w:noProof w:val="0"/>
          <w:color w:val="000000" w:themeColor="text1"/>
          <w:kern w:val="2"/>
          <w:szCs w:val="21"/>
        </w:rPr>
        <w:t>灾难性事件或重大</w:t>
      </w:r>
      <w:r w:rsidRPr="001A6C26">
        <w:rPr>
          <w:rFonts w:ascii="华文楷体" w:eastAsia="华文楷体" w:hAnsi="华文楷体" w:cstheme="minorBidi" w:hint="eastAsia"/>
          <w:noProof w:val="0"/>
          <w:color w:val="000000" w:themeColor="text1"/>
          <w:kern w:val="2"/>
          <w:szCs w:val="21"/>
        </w:rPr>
        <w:t>事故</w:t>
      </w:r>
      <w:r w:rsidRPr="001A6C26">
        <w:rPr>
          <w:rFonts w:ascii="华文楷体" w:eastAsia="华文楷体" w:hAnsi="华文楷体" w:cstheme="minorBidi"/>
          <w:noProof w:val="0"/>
          <w:color w:val="000000" w:themeColor="text1"/>
          <w:kern w:val="2"/>
          <w:szCs w:val="21"/>
        </w:rPr>
        <w:t>发生的频率和/或后果降低到可接受的水平</w:t>
      </w:r>
      <w:r w:rsidRPr="001A6C26">
        <w:rPr>
          <w:rFonts w:ascii="华文楷体" w:eastAsia="华文楷体" w:hAnsi="华文楷体" w:cstheme="minorBidi" w:hint="eastAsia"/>
          <w:noProof w:val="0"/>
          <w:color w:val="000000" w:themeColor="text1"/>
          <w:kern w:val="2"/>
          <w:szCs w:val="21"/>
        </w:rPr>
        <w:t>，并不是</w:t>
      </w:r>
      <w:r w:rsidR="00B7283F" w:rsidRPr="001A6C26">
        <w:rPr>
          <w:rFonts w:ascii="华文楷体" w:eastAsia="华文楷体" w:hAnsi="华文楷体" w:cstheme="minorBidi" w:hint="eastAsia"/>
          <w:noProof w:val="0"/>
          <w:color w:val="000000" w:themeColor="text1"/>
          <w:kern w:val="2"/>
          <w:szCs w:val="21"/>
        </w:rPr>
        <w:t>也不能</w:t>
      </w:r>
      <w:r w:rsidRPr="001A6C26">
        <w:rPr>
          <w:rFonts w:ascii="华文楷体" w:eastAsia="华文楷体" w:hAnsi="华文楷体" w:cstheme="minorBidi"/>
          <w:noProof w:val="0"/>
          <w:color w:val="000000" w:themeColor="text1"/>
          <w:kern w:val="2"/>
          <w:szCs w:val="21"/>
        </w:rPr>
        <w:t>为灾难性事件或重大</w:t>
      </w:r>
      <w:r w:rsidRPr="001A6C26">
        <w:rPr>
          <w:rFonts w:ascii="华文楷体" w:eastAsia="华文楷体" w:hAnsi="华文楷体" w:cstheme="minorBidi" w:hint="eastAsia"/>
          <w:noProof w:val="0"/>
          <w:color w:val="000000" w:themeColor="text1"/>
          <w:kern w:val="2"/>
          <w:szCs w:val="21"/>
        </w:rPr>
        <w:t>事故</w:t>
      </w:r>
      <w:r w:rsidRPr="001A6C26">
        <w:rPr>
          <w:rFonts w:ascii="华文楷体" w:eastAsia="华文楷体" w:hAnsi="华文楷体" w:cstheme="minorBidi"/>
          <w:noProof w:val="0"/>
          <w:color w:val="000000" w:themeColor="text1"/>
          <w:kern w:val="2"/>
          <w:szCs w:val="21"/>
        </w:rPr>
        <w:t>提供保护</w:t>
      </w:r>
      <w:r w:rsidRPr="001A6C26">
        <w:rPr>
          <w:rFonts w:ascii="华文楷体" w:eastAsia="华文楷体" w:hAnsi="华文楷体" w:cstheme="minorBidi" w:hint="eastAsia"/>
          <w:noProof w:val="0"/>
          <w:color w:val="000000" w:themeColor="text1"/>
          <w:kern w:val="2"/>
          <w:szCs w:val="21"/>
        </w:rPr>
        <w:t>。</w:t>
      </w:r>
      <w:bookmarkEnd w:id="0"/>
      <w:r w:rsidR="00292F2E" w:rsidRPr="001A6C26">
        <w:rPr>
          <w:rFonts w:ascii="华文楷体" w:eastAsia="华文楷体" w:hAnsi="华文楷体" w:cstheme="minorBidi" w:hint="eastAsia"/>
          <w:noProof w:val="0"/>
          <w:color w:val="000000" w:themeColor="text1"/>
          <w:kern w:val="2"/>
          <w:szCs w:val="21"/>
        </w:rPr>
        <w:t>在</w:t>
      </w:r>
      <w:r w:rsidR="00C7434F" w:rsidRPr="001A6C26">
        <w:rPr>
          <w:rFonts w:ascii="华文楷体" w:eastAsia="华文楷体" w:hAnsi="华文楷体" w:cstheme="minorBidi" w:hint="eastAsia"/>
          <w:noProof w:val="0"/>
          <w:color w:val="000000" w:themeColor="text1"/>
          <w:kern w:val="2"/>
          <w:szCs w:val="21"/>
        </w:rPr>
        <w:t>附录A</w:t>
      </w:r>
      <w:r w:rsidR="00292F2E" w:rsidRPr="001A6C26">
        <w:rPr>
          <w:rFonts w:ascii="华文楷体" w:eastAsia="华文楷体" w:hAnsi="华文楷体" w:cstheme="minorBidi" w:hint="eastAsia"/>
          <w:noProof w:val="0"/>
          <w:color w:val="000000" w:themeColor="text1"/>
          <w:kern w:val="2"/>
          <w:szCs w:val="21"/>
        </w:rPr>
        <w:t>中</w:t>
      </w:r>
      <w:r w:rsidR="00C7434F" w:rsidRPr="001A6C26">
        <w:rPr>
          <w:rFonts w:ascii="华文楷体" w:eastAsia="华文楷体" w:hAnsi="华文楷体" w:cstheme="minorBidi" w:hint="eastAsia"/>
          <w:noProof w:val="0"/>
          <w:color w:val="000000" w:themeColor="text1"/>
          <w:kern w:val="2"/>
          <w:szCs w:val="21"/>
        </w:rPr>
        <w:t>提供</w:t>
      </w:r>
      <w:r w:rsidR="00292F2E" w:rsidRPr="001A6C26">
        <w:rPr>
          <w:rFonts w:ascii="华文楷体" w:eastAsia="华文楷体" w:hAnsi="华文楷体" w:cstheme="minorBidi" w:hint="eastAsia"/>
          <w:noProof w:val="0"/>
          <w:color w:val="000000" w:themeColor="text1"/>
          <w:kern w:val="2"/>
          <w:szCs w:val="21"/>
        </w:rPr>
        <w:t>了部分</w:t>
      </w:r>
      <w:r w:rsidR="006F1C9B" w:rsidRPr="001A6C26">
        <w:rPr>
          <w:rFonts w:ascii="华文楷体" w:eastAsia="华文楷体" w:hAnsi="华文楷体" w:cstheme="minorBidi" w:hint="eastAsia"/>
          <w:noProof w:val="0"/>
          <w:color w:val="000000" w:themeColor="text1"/>
          <w:kern w:val="2"/>
          <w:szCs w:val="21"/>
        </w:rPr>
        <w:t>设施</w:t>
      </w:r>
      <w:r w:rsidR="00C7434F" w:rsidRPr="001A6C26">
        <w:rPr>
          <w:rFonts w:ascii="华文楷体" w:eastAsia="华文楷体" w:hAnsi="华文楷体" w:cstheme="minorBidi" w:hint="eastAsia"/>
          <w:noProof w:val="0"/>
          <w:color w:val="000000" w:themeColor="text1"/>
          <w:kern w:val="2"/>
          <w:szCs w:val="21"/>
        </w:rPr>
        <w:t>的最小安全距离</w:t>
      </w:r>
      <w:r w:rsidR="00292F2E" w:rsidRPr="001A6C26">
        <w:rPr>
          <w:rFonts w:ascii="华文楷体" w:eastAsia="华文楷体" w:hAnsi="华文楷体" w:cstheme="minorBidi" w:hint="eastAsia"/>
          <w:noProof w:val="0"/>
          <w:color w:val="000000" w:themeColor="text1"/>
          <w:kern w:val="2"/>
          <w:szCs w:val="21"/>
        </w:rPr>
        <w:t>，但也</w:t>
      </w:r>
      <w:r w:rsidR="00F15139" w:rsidRPr="001A6C26">
        <w:rPr>
          <w:rFonts w:ascii="华文楷体" w:eastAsia="华文楷体" w:hAnsi="华文楷体" w:cstheme="minorBidi" w:hint="eastAsia"/>
          <w:noProof w:val="0"/>
          <w:color w:val="000000" w:themeColor="text1"/>
          <w:kern w:val="2"/>
          <w:szCs w:val="21"/>
        </w:rPr>
        <w:t>允许</w:t>
      </w:r>
      <w:r w:rsidR="00C7434F" w:rsidRPr="001A6C26">
        <w:rPr>
          <w:rFonts w:ascii="华文楷体" w:eastAsia="华文楷体" w:hAnsi="华文楷体" w:cstheme="minorBidi" w:hint="eastAsia"/>
          <w:noProof w:val="0"/>
          <w:color w:val="000000" w:themeColor="text1"/>
          <w:kern w:val="2"/>
          <w:szCs w:val="21"/>
        </w:rPr>
        <w:t>产权单位</w:t>
      </w:r>
      <w:r w:rsidR="00EA3684" w:rsidRPr="001A6C26">
        <w:rPr>
          <w:rFonts w:ascii="华文楷体" w:eastAsia="华文楷体" w:hAnsi="华文楷体" w:cstheme="minorBidi" w:hint="eastAsia"/>
          <w:noProof w:val="0"/>
          <w:color w:val="000000" w:themeColor="text1"/>
          <w:kern w:val="2"/>
          <w:szCs w:val="21"/>
        </w:rPr>
        <w:t>/</w:t>
      </w:r>
      <w:r w:rsidR="00887BC1">
        <w:rPr>
          <w:rFonts w:ascii="华文楷体" w:eastAsia="华文楷体" w:hAnsi="华文楷体" w:cstheme="minorBidi" w:hint="eastAsia"/>
          <w:noProof w:val="0"/>
          <w:color w:val="000000" w:themeColor="text1"/>
          <w:kern w:val="2"/>
          <w:szCs w:val="21"/>
        </w:rPr>
        <w:t>使用</w:t>
      </w:r>
      <w:r w:rsidR="00C7434F" w:rsidRPr="001A6C26">
        <w:rPr>
          <w:rFonts w:ascii="华文楷体" w:eastAsia="华文楷体" w:hAnsi="华文楷体" w:cstheme="minorBidi" w:hint="eastAsia"/>
          <w:noProof w:val="0"/>
          <w:color w:val="000000" w:themeColor="text1"/>
          <w:kern w:val="2"/>
          <w:szCs w:val="21"/>
        </w:rPr>
        <w:t>单位</w:t>
      </w:r>
      <w:r w:rsidR="00292F2E" w:rsidRPr="001A6C26">
        <w:rPr>
          <w:rFonts w:ascii="华文楷体" w:eastAsia="华文楷体" w:hAnsi="华文楷体" w:cstheme="minorBidi" w:hint="eastAsia"/>
          <w:noProof w:val="0"/>
          <w:color w:val="000000" w:themeColor="text1"/>
          <w:kern w:val="2"/>
          <w:szCs w:val="21"/>
        </w:rPr>
        <w:t>在</w:t>
      </w:r>
      <w:r w:rsidR="00C7434F" w:rsidRPr="001A6C26">
        <w:rPr>
          <w:rFonts w:ascii="华文楷体" w:eastAsia="华文楷体" w:hAnsi="华文楷体" w:cstheme="minorBidi" w:hint="eastAsia"/>
          <w:noProof w:val="0"/>
          <w:color w:val="000000" w:themeColor="text1"/>
          <w:kern w:val="2"/>
          <w:szCs w:val="21"/>
        </w:rPr>
        <w:t>完成了充分的风险评估</w:t>
      </w:r>
      <w:r w:rsidR="00292F2E" w:rsidRPr="001A6C26">
        <w:rPr>
          <w:rFonts w:ascii="华文楷体" w:eastAsia="华文楷体" w:hAnsi="华文楷体" w:cstheme="minorBidi" w:hint="eastAsia"/>
          <w:noProof w:val="0"/>
          <w:color w:val="000000" w:themeColor="text1"/>
          <w:kern w:val="2"/>
          <w:szCs w:val="21"/>
        </w:rPr>
        <w:t>后</w:t>
      </w:r>
      <w:r w:rsidR="00C7434F" w:rsidRPr="001A6C26">
        <w:rPr>
          <w:rFonts w:ascii="华文楷体" w:eastAsia="华文楷体" w:hAnsi="华文楷体" w:cstheme="minorBidi" w:hint="eastAsia"/>
          <w:noProof w:val="0"/>
          <w:color w:val="000000" w:themeColor="text1"/>
          <w:kern w:val="2"/>
          <w:szCs w:val="21"/>
        </w:rPr>
        <w:t>，缩短安全距离</w:t>
      </w:r>
      <w:r w:rsidR="00292F2E" w:rsidRPr="001A6C26">
        <w:rPr>
          <w:rFonts w:ascii="华文楷体" w:eastAsia="华文楷体" w:hAnsi="华文楷体" w:cstheme="minorBidi" w:hint="eastAsia"/>
          <w:noProof w:val="0"/>
          <w:color w:val="000000" w:themeColor="text1"/>
          <w:kern w:val="2"/>
          <w:szCs w:val="21"/>
        </w:rPr>
        <w:t>。</w:t>
      </w:r>
    </w:p>
    <w:p w14:paraId="10822D87" w14:textId="77777777" w:rsidR="006D7879" w:rsidRPr="001A6C26" w:rsidRDefault="006D7879" w:rsidP="005A6817">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存放</w:t>
      </w:r>
    </w:p>
    <w:p w14:paraId="6D194352" w14:textId="50F44428" w:rsidR="006D7879" w:rsidRPr="001A6C26" w:rsidRDefault="006D7879" w:rsidP="006D7879">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存放的条款主要来源于</w:t>
      </w:r>
      <w:r w:rsidRPr="001A6C26">
        <w:rPr>
          <w:rFonts w:ascii="华文楷体" w:eastAsia="华文楷体" w:hAnsi="华文楷体"/>
          <w:color w:val="000000" w:themeColor="text1"/>
          <w:szCs w:val="21"/>
        </w:rPr>
        <w:t>ISO 21029-2:2015</w:t>
      </w:r>
      <w:r w:rsidRPr="001A6C26">
        <w:rPr>
          <w:rFonts w:ascii="华文楷体" w:eastAsia="华文楷体" w:hAnsi="华文楷体" w:hint="eastAsia"/>
          <w:color w:val="000000" w:themeColor="text1"/>
          <w:szCs w:val="21"/>
        </w:rPr>
        <w:t>版第</w:t>
      </w:r>
      <w:r w:rsidRPr="001A6C26">
        <w:rPr>
          <w:rFonts w:ascii="华文楷体" w:eastAsia="华文楷体" w:hAnsi="华文楷体"/>
          <w:color w:val="000000" w:themeColor="text1"/>
          <w:szCs w:val="21"/>
        </w:rPr>
        <w:t>8章</w:t>
      </w:r>
      <w:r w:rsidR="00C07D17" w:rsidRPr="001A6C26">
        <w:rPr>
          <w:rFonts w:ascii="华文楷体" w:eastAsia="华文楷体" w:hAnsi="华文楷体" w:hint="eastAsia"/>
          <w:color w:val="000000" w:themeColor="text1"/>
          <w:szCs w:val="21"/>
        </w:rPr>
        <w:t>。</w:t>
      </w:r>
      <w:r w:rsidR="00C3078C" w:rsidRPr="001A6C26">
        <w:rPr>
          <w:rFonts w:ascii="华文楷体" w:eastAsia="华文楷体" w:hAnsi="华文楷体" w:hint="eastAsia"/>
          <w:color w:val="000000" w:themeColor="text1"/>
          <w:szCs w:val="21"/>
        </w:rPr>
        <w:t>存放区域的安全评估是必要和重要的；</w:t>
      </w:r>
      <w:r w:rsidR="00C07D17" w:rsidRPr="001A6C26">
        <w:rPr>
          <w:rFonts w:ascii="华文楷体" w:eastAsia="华文楷体" w:hAnsi="华文楷体" w:hint="eastAsia"/>
          <w:color w:val="000000" w:themeColor="text1"/>
          <w:szCs w:val="21"/>
        </w:rPr>
        <w:t>存放区域既要安全，也要有利于操作人员在危险情况下及时撤离。</w:t>
      </w:r>
    </w:p>
    <w:p w14:paraId="16E93BFF" w14:textId="1CBCC381" w:rsidR="006D7879" w:rsidRPr="001A6C26" w:rsidRDefault="00CB5F4E" w:rsidP="005A6817">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lastRenderedPageBreak/>
        <w:t>正常操作</w:t>
      </w:r>
    </w:p>
    <w:p w14:paraId="0A82E623" w14:textId="3FCAF203" w:rsidR="00AF3B38" w:rsidRPr="001A6C26" w:rsidRDefault="00AF3B38" w:rsidP="004C7CEC">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充装</w:t>
      </w:r>
      <w:r w:rsidR="00CB5F4E" w:rsidRPr="001A6C26">
        <w:rPr>
          <w:rFonts w:ascii="黑体" w:eastAsia="黑体" w:hAnsi="黑体" w:hint="eastAsia"/>
          <w:color w:val="000000" w:themeColor="text1"/>
          <w:szCs w:val="21"/>
        </w:rPr>
        <w:t>过程</w:t>
      </w:r>
    </w:p>
    <w:p w14:paraId="21259113" w14:textId="458C6563" w:rsidR="00AF3B38" w:rsidRPr="001A6C26" w:rsidRDefault="00EF1050" w:rsidP="00AF36D1">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充装前确认气瓶</w:t>
      </w:r>
      <w:r w:rsidR="00B34BAB" w:rsidRPr="001A6C26">
        <w:rPr>
          <w:rFonts w:ascii="华文楷体" w:eastAsia="华文楷体" w:hAnsi="华文楷体" w:hint="eastAsia"/>
          <w:color w:val="000000" w:themeColor="text1"/>
          <w:szCs w:val="21"/>
        </w:rPr>
        <w:t>在有效检定期内，</w:t>
      </w:r>
      <w:r w:rsidRPr="001A6C26">
        <w:rPr>
          <w:rFonts w:ascii="华文楷体" w:eastAsia="华文楷体" w:hAnsi="华文楷体" w:hint="eastAsia"/>
          <w:color w:val="000000" w:themeColor="text1"/>
          <w:szCs w:val="21"/>
        </w:rPr>
        <w:t>外观</w:t>
      </w:r>
      <w:r w:rsidR="00742C7B" w:rsidRPr="001A6C26">
        <w:rPr>
          <w:rFonts w:ascii="华文楷体" w:eastAsia="华文楷体" w:hAnsi="华文楷体" w:hint="eastAsia"/>
          <w:color w:val="000000" w:themeColor="text1"/>
          <w:szCs w:val="21"/>
        </w:rPr>
        <w:t>、阀门等</w:t>
      </w:r>
      <w:r w:rsidRPr="001A6C26">
        <w:rPr>
          <w:rFonts w:ascii="华文楷体" w:eastAsia="华文楷体" w:hAnsi="华文楷体" w:hint="eastAsia"/>
          <w:color w:val="000000" w:themeColor="text1"/>
          <w:szCs w:val="21"/>
        </w:rPr>
        <w:t>完好</w:t>
      </w:r>
      <w:r w:rsidR="002D54CC" w:rsidRPr="001A6C26">
        <w:rPr>
          <w:rFonts w:ascii="华文楷体" w:eastAsia="华文楷体" w:hAnsi="华文楷体" w:hint="eastAsia"/>
          <w:color w:val="000000" w:themeColor="text1"/>
          <w:szCs w:val="21"/>
        </w:rPr>
        <w:t>，产权登记</w:t>
      </w:r>
      <w:r w:rsidRPr="001A6C26">
        <w:rPr>
          <w:rFonts w:ascii="华文楷体" w:eastAsia="华文楷体" w:hAnsi="华文楷体" w:hint="eastAsia"/>
          <w:color w:val="000000" w:themeColor="text1"/>
          <w:szCs w:val="21"/>
        </w:rPr>
        <w:t>合</w:t>
      </w:r>
      <w:proofErr w:type="gramStart"/>
      <w:r w:rsidRPr="001A6C26">
        <w:rPr>
          <w:rFonts w:ascii="华文楷体" w:eastAsia="华文楷体" w:hAnsi="华文楷体" w:hint="eastAsia"/>
          <w:color w:val="000000" w:themeColor="text1"/>
          <w:szCs w:val="21"/>
        </w:rPr>
        <w:t>规</w:t>
      </w:r>
      <w:proofErr w:type="gramEnd"/>
      <w:r w:rsidR="002D54CC" w:rsidRPr="001A6C26">
        <w:rPr>
          <w:rFonts w:ascii="华文楷体" w:eastAsia="华文楷体" w:hAnsi="华文楷体" w:hint="eastAsia"/>
          <w:color w:val="000000" w:themeColor="text1"/>
          <w:szCs w:val="21"/>
        </w:rPr>
        <w:t>，介质正确、表面无油等</w:t>
      </w:r>
      <w:r w:rsidR="006B6AFC" w:rsidRPr="001A6C26">
        <w:rPr>
          <w:rFonts w:ascii="华文楷体" w:eastAsia="华文楷体" w:hAnsi="华文楷体" w:hint="eastAsia"/>
          <w:color w:val="000000" w:themeColor="text1"/>
          <w:szCs w:val="21"/>
        </w:rPr>
        <w:t>可以保证</w:t>
      </w:r>
      <w:r w:rsidR="001E2245" w:rsidRPr="001A6C26">
        <w:rPr>
          <w:rFonts w:ascii="华文楷体" w:eastAsia="华文楷体" w:hAnsi="华文楷体" w:hint="eastAsia"/>
          <w:color w:val="000000" w:themeColor="text1"/>
          <w:szCs w:val="21"/>
        </w:rPr>
        <w:t>操作人员</w:t>
      </w:r>
      <w:r w:rsidR="006B6AFC" w:rsidRPr="001A6C26">
        <w:rPr>
          <w:rFonts w:ascii="华文楷体" w:eastAsia="华文楷体" w:hAnsi="华文楷体" w:hint="eastAsia"/>
          <w:color w:val="000000" w:themeColor="text1"/>
          <w:szCs w:val="21"/>
        </w:rPr>
        <w:t>的安全</w:t>
      </w:r>
      <w:r w:rsidR="002D54CC" w:rsidRPr="001A6C26">
        <w:rPr>
          <w:rFonts w:ascii="华文楷体" w:eastAsia="华文楷体" w:hAnsi="华文楷体" w:hint="eastAsia"/>
          <w:color w:val="000000" w:themeColor="text1"/>
          <w:szCs w:val="21"/>
        </w:rPr>
        <w:t>。</w:t>
      </w:r>
    </w:p>
    <w:p w14:paraId="5530095C" w14:textId="3B3056BF" w:rsidR="00677616" w:rsidRPr="001A6C26" w:rsidRDefault="00DE4383" w:rsidP="008B4F83">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准备</w:t>
      </w:r>
      <w:r w:rsidR="00C315C7" w:rsidRPr="001A6C26">
        <w:rPr>
          <w:rFonts w:ascii="华文楷体" w:eastAsia="华文楷体" w:hAnsi="华文楷体" w:hint="eastAsia"/>
          <w:color w:val="000000" w:themeColor="text1"/>
          <w:szCs w:val="21"/>
        </w:rPr>
        <w:t>充装</w:t>
      </w:r>
      <w:r w:rsidR="003C7BCB">
        <w:rPr>
          <w:rFonts w:ascii="华文楷体" w:eastAsia="华文楷体" w:hAnsi="华文楷体" w:hint="eastAsia"/>
          <w:color w:val="000000" w:themeColor="text1"/>
          <w:szCs w:val="21"/>
        </w:rPr>
        <w:t>主要指</w:t>
      </w:r>
      <w:r w:rsidRPr="001A6C26">
        <w:rPr>
          <w:rFonts w:ascii="华文楷体" w:eastAsia="华文楷体" w:hAnsi="华文楷体" w:hint="eastAsia"/>
          <w:color w:val="000000" w:themeColor="text1"/>
          <w:szCs w:val="21"/>
        </w:rPr>
        <w:t>对气瓶的置换和冷却。</w:t>
      </w:r>
      <w:r w:rsidR="00F55AE1" w:rsidRPr="001A6C26">
        <w:rPr>
          <w:rFonts w:ascii="华文楷体" w:eastAsia="华文楷体" w:hAnsi="华文楷体" w:hint="eastAsia"/>
          <w:color w:val="000000" w:themeColor="text1"/>
          <w:szCs w:val="21"/>
        </w:rPr>
        <w:t>置换可以保证气瓶不会因为</w:t>
      </w:r>
      <w:r w:rsidR="00494CBF">
        <w:rPr>
          <w:rFonts w:ascii="华文楷体" w:eastAsia="华文楷体" w:hAnsi="华文楷体" w:hint="eastAsia"/>
          <w:color w:val="000000" w:themeColor="text1"/>
          <w:szCs w:val="21"/>
        </w:rPr>
        <w:t>失误混充</w:t>
      </w:r>
      <w:r w:rsidR="00F55AE1" w:rsidRPr="001A6C26">
        <w:rPr>
          <w:rFonts w:ascii="华文楷体" w:eastAsia="华文楷体" w:hAnsi="华文楷体" w:hint="eastAsia"/>
          <w:color w:val="000000" w:themeColor="text1"/>
          <w:szCs w:val="21"/>
        </w:rPr>
        <w:t>可燃气体和氧化气体而发生事故，也可以保证气体的纯度。</w:t>
      </w:r>
      <w:r w:rsidRPr="001A6C26">
        <w:rPr>
          <w:rFonts w:ascii="华文楷体" w:eastAsia="华文楷体" w:hAnsi="华文楷体" w:hint="eastAsia"/>
          <w:color w:val="000000" w:themeColor="text1"/>
          <w:szCs w:val="21"/>
        </w:rPr>
        <w:t>置换分为</w:t>
      </w:r>
      <w:r w:rsidR="008859D2" w:rsidRPr="001A6C26">
        <w:rPr>
          <w:rFonts w:ascii="华文楷体" w:eastAsia="华文楷体" w:hAnsi="华文楷体" w:hint="eastAsia"/>
          <w:color w:val="000000" w:themeColor="text1"/>
          <w:szCs w:val="21"/>
        </w:rPr>
        <w:t>加压置换法和抽空置换法。</w:t>
      </w:r>
      <w:r w:rsidR="00146E1F" w:rsidRPr="001A6C26">
        <w:rPr>
          <w:rFonts w:ascii="华文楷体" w:eastAsia="华文楷体" w:hAnsi="华文楷体" w:hint="eastAsia"/>
          <w:color w:val="000000" w:themeColor="text1"/>
          <w:szCs w:val="21"/>
        </w:rPr>
        <w:t>露点的要求</w:t>
      </w:r>
      <w:r w:rsidR="00F55AE1" w:rsidRPr="001A6C26">
        <w:rPr>
          <w:rFonts w:ascii="华文楷体" w:eastAsia="华文楷体" w:hAnsi="华文楷体" w:hint="eastAsia"/>
          <w:color w:val="000000" w:themeColor="text1"/>
          <w:szCs w:val="21"/>
        </w:rPr>
        <w:t>是保证气瓶</w:t>
      </w:r>
      <w:r w:rsidR="00210F00" w:rsidRPr="001A6C26">
        <w:rPr>
          <w:rFonts w:ascii="华文楷体" w:eastAsia="华文楷体" w:hAnsi="华文楷体" w:hint="eastAsia"/>
          <w:color w:val="000000" w:themeColor="text1"/>
          <w:szCs w:val="21"/>
        </w:rPr>
        <w:t>内水蒸汽在低温下凝结后不足</w:t>
      </w:r>
      <w:r w:rsidR="00584BC5">
        <w:rPr>
          <w:rFonts w:ascii="华文楷体" w:eastAsia="华文楷体" w:hAnsi="华文楷体" w:hint="eastAsia"/>
          <w:color w:val="000000" w:themeColor="text1"/>
          <w:szCs w:val="21"/>
        </w:rPr>
        <w:t>以</w:t>
      </w:r>
      <w:r w:rsidR="00210F00" w:rsidRPr="001A6C26">
        <w:rPr>
          <w:rFonts w:ascii="华文楷体" w:eastAsia="华文楷体" w:hAnsi="华文楷体" w:hint="eastAsia"/>
          <w:color w:val="000000" w:themeColor="text1"/>
          <w:szCs w:val="21"/>
        </w:rPr>
        <w:t>堵塞管道、</w:t>
      </w:r>
      <w:r w:rsidR="003D63BF" w:rsidRPr="001A6C26">
        <w:rPr>
          <w:rFonts w:ascii="华文楷体" w:eastAsia="华文楷体" w:hAnsi="华文楷体" w:hint="eastAsia"/>
          <w:color w:val="000000" w:themeColor="text1"/>
          <w:szCs w:val="21"/>
        </w:rPr>
        <w:t>造成</w:t>
      </w:r>
      <w:r w:rsidR="00210F00" w:rsidRPr="001A6C26">
        <w:rPr>
          <w:rFonts w:ascii="华文楷体" w:eastAsia="华文楷体" w:hAnsi="华文楷体" w:hint="eastAsia"/>
          <w:color w:val="000000" w:themeColor="text1"/>
          <w:szCs w:val="21"/>
        </w:rPr>
        <w:t>阀门关闭</w:t>
      </w:r>
      <w:r w:rsidR="003D63BF" w:rsidRPr="001A6C26">
        <w:rPr>
          <w:rFonts w:ascii="华文楷体" w:eastAsia="华文楷体" w:hAnsi="华文楷体" w:hint="eastAsia"/>
          <w:color w:val="000000" w:themeColor="text1"/>
          <w:szCs w:val="21"/>
        </w:rPr>
        <w:t>不严而泄漏</w:t>
      </w:r>
      <w:r w:rsidR="00210F00" w:rsidRPr="001A6C26">
        <w:rPr>
          <w:rFonts w:ascii="华文楷体" w:eastAsia="华文楷体" w:hAnsi="华文楷体" w:hint="eastAsia"/>
          <w:color w:val="000000" w:themeColor="text1"/>
          <w:szCs w:val="21"/>
        </w:rPr>
        <w:t>。</w:t>
      </w:r>
    </w:p>
    <w:p w14:paraId="1106F61A" w14:textId="5E7E3DDD" w:rsidR="00CB118F" w:rsidRPr="001A6C26" w:rsidRDefault="00CB118F" w:rsidP="00146E1F">
      <w:pPr>
        <w:spacing w:line="276" w:lineRule="auto"/>
        <w:ind w:firstLineChars="200" w:firstLine="42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充装后的检查</w:t>
      </w:r>
      <w:r w:rsidR="003D63BF" w:rsidRPr="001A6C26">
        <w:rPr>
          <w:rFonts w:ascii="华文楷体" w:eastAsia="华文楷体" w:hAnsi="华文楷体" w:hint="eastAsia"/>
          <w:color w:val="000000" w:themeColor="text1"/>
          <w:szCs w:val="21"/>
        </w:rPr>
        <w:t>可</w:t>
      </w:r>
      <w:r w:rsidRPr="001A6C26">
        <w:rPr>
          <w:rFonts w:ascii="华文楷体" w:eastAsia="华文楷体" w:hAnsi="华文楷体" w:hint="eastAsia"/>
          <w:color w:val="000000" w:themeColor="text1"/>
          <w:szCs w:val="21"/>
        </w:rPr>
        <w:t>为气瓶的运输提供初步安全保障。</w:t>
      </w:r>
    </w:p>
    <w:p w14:paraId="508C96D3" w14:textId="658D59F1" w:rsidR="00CB118F" w:rsidRPr="001A6C26" w:rsidRDefault="00CB118F" w:rsidP="00C81EC0">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运输/装卸</w:t>
      </w:r>
    </w:p>
    <w:p w14:paraId="3C8302DB" w14:textId="686A0003" w:rsidR="00CB118F" w:rsidRPr="001A6C26" w:rsidRDefault="00CB118F" w:rsidP="00CB118F">
      <w:pPr>
        <w:spacing w:line="276" w:lineRule="auto"/>
        <w:ind w:firstLineChars="200" w:firstLine="420"/>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运输</w:t>
      </w:r>
      <w:r w:rsidR="004C7CEC" w:rsidRPr="001A6C26">
        <w:rPr>
          <w:rFonts w:ascii="华文楷体" w:eastAsia="华文楷体" w:hAnsi="华文楷体" w:cs="Times New Roman" w:hint="eastAsia"/>
          <w:color w:val="000000" w:themeColor="text1"/>
          <w:kern w:val="0"/>
          <w:szCs w:val="21"/>
        </w:rPr>
        <w:t>时，人员应注意缺氧和富氧的情况，因此一般建议物、人分离；实在不能分离的应检测氧浓度。</w:t>
      </w:r>
    </w:p>
    <w:p w14:paraId="458F722C" w14:textId="5D0B8C87" w:rsidR="004C7CEC" w:rsidRPr="001A6C26" w:rsidRDefault="004C7CEC" w:rsidP="00CB118F">
      <w:pPr>
        <w:spacing w:line="276" w:lineRule="auto"/>
        <w:ind w:firstLineChars="200" w:firstLine="420"/>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跌落会使气瓶的绝热性能受损，使用年限较长的气瓶甚至出现内胆破裂的情况</w:t>
      </w:r>
      <w:r w:rsidR="00A27863">
        <w:rPr>
          <w:rFonts w:ascii="华文楷体" w:eastAsia="华文楷体" w:hAnsi="华文楷体" w:cs="Times New Roman" w:hint="eastAsia"/>
          <w:color w:val="000000" w:themeColor="text1"/>
          <w:kern w:val="0"/>
          <w:szCs w:val="21"/>
        </w:rPr>
        <w:t>，因此要求使用中避免跌落</w:t>
      </w:r>
      <w:r w:rsidRPr="001A6C26">
        <w:rPr>
          <w:rFonts w:ascii="华文楷体" w:eastAsia="华文楷体" w:hAnsi="华文楷体" w:cs="Times New Roman" w:hint="eastAsia"/>
          <w:color w:val="000000" w:themeColor="text1"/>
          <w:kern w:val="0"/>
          <w:szCs w:val="21"/>
        </w:rPr>
        <w:t>。</w:t>
      </w:r>
    </w:p>
    <w:p w14:paraId="5FFDA1B3" w14:textId="28F16C51" w:rsidR="002E473D" w:rsidRPr="001A6C26" w:rsidRDefault="002E473D" w:rsidP="00C81EC0">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供</w:t>
      </w:r>
      <w:r w:rsidR="00965B5C" w:rsidRPr="001A6C26">
        <w:rPr>
          <w:rFonts w:ascii="黑体" w:eastAsia="黑体" w:hAnsi="黑体" w:hint="eastAsia"/>
          <w:color w:val="000000" w:themeColor="text1"/>
          <w:szCs w:val="21"/>
        </w:rPr>
        <w:t>应</w:t>
      </w:r>
    </w:p>
    <w:p w14:paraId="5A2A074A" w14:textId="0BA77278" w:rsidR="002E473D" w:rsidRPr="001A6C26" w:rsidRDefault="00EF30A9" w:rsidP="006249AF">
      <w:pPr>
        <w:spacing w:line="276" w:lineRule="auto"/>
        <w:ind w:firstLineChars="200" w:firstLine="420"/>
        <w:rPr>
          <w:rFonts w:ascii="华文楷体" w:eastAsia="华文楷体" w:hAnsi="华文楷体"/>
          <w:color w:val="000000" w:themeColor="text1"/>
          <w:szCs w:val="21"/>
        </w:rPr>
      </w:pPr>
      <w:r>
        <w:rPr>
          <w:rFonts w:ascii="华文楷体" w:eastAsia="华文楷体" w:hAnsi="华文楷体" w:hint="eastAsia"/>
          <w:color w:val="000000" w:themeColor="text1"/>
          <w:szCs w:val="21"/>
        </w:rPr>
        <w:t>使用单位应</w:t>
      </w:r>
      <w:r w:rsidR="007B7F90" w:rsidRPr="001A6C26">
        <w:rPr>
          <w:rFonts w:ascii="华文楷体" w:eastAsia="华文楷体" w:hAnsi="华文楷体" w:hint="eastAsia"/>
          <w:color w:val="000000" w:themeColor="text1"/>
          <w:szCs w:val="21"/>
        </w:rPr>
        <w:t>按照气瓶制造商提供的操作说明书编制相应的操作规程</w:t>
      </w:r>
      <w:r w:rsidR="00B41D71">
        <w:rPr>
          <w:rFonts w:ascii="华文楷体" w:eastAsia="华文楷体" w:hAnsi="华文楷体" w:hint="eastAsia"/>
          <w:color w:val="000000" w:themeColor="text1"/>
          <w:szCs w:val="21"/>
        </w:rPr>
        <w:t>、</w:t>
      </w:r>
      <w:r w:rsidR="007B7F90" w:rsidRPr="001A6C26">
        <w:rPr>
          <w:rFonts w:ascii="华文楷体" w:eastAsia="华文楷体" w:hAnsi="华文楷体" w:hint="eastAsia"/>
          <w:color w:val="000000" w:themeColor="text1"/>
          <w:szCs w:val="21"/>
        </w:rPr>
        <w:t>确认不会回流</w:t>
      </w:r>
      <w:r w:rsidR="00B41D71">
        <w:rPr>
          <w:rFonts w:ascii="华文楷体" w:eastAsia="华文楷体" w:hAnsi="华文楷体" w:hint="eastAsia"/>
          <w:color w:val="000000" w:themeColor="text1"/>
          <w:szCs w:val="21"/>
        </w:rPr>
        <w:t>、</w:t>
      </w:r>
      <w:r w:rsidR="007B7F90" w:rsidRPr="001A6C26">
        <w:rPr>
          <w:rFonts w:ascii="华文楷体" w:eastAsia="华文楷体" w:hAnsi="华文楷体" w:hint="eastAsia"/>
          <w:color w:val="000000" w:themeColor="text1"/>
          <w:szCs w:val="21"/>
        </w:rPr>
        <w:t>以及液体不会被截留</w:t>
      </w:r>
      <w:r w:rsidR="00B41D71">
        <w:rPr>
          <w:rFonts w:ascii="华文楷体" w:eastAsia="华文楷体" w:hAnsi="华文楷体" w:hint="eastAsia"/>
          <w:color w:val="000000" w:themeColor="text1"/>
          <w:szCs w:val="21"/>
        </w:rPr>
        <w:t>、</w:t>
      </w:r>
      <w:r w:rsidR="007B7F90" w:rsidRPr="001A6C26">
        <w:rPr>
          <w:rFonts w:ascii="华文楷体" w:eastAsia="华文楷体" w:hAnsi="华文楷体" w:hint="eastAsia"/>
          <w:color w:val="000000" w:themeColor="text1"/>
          <w:szCs w:val="21"/>
        </w:rPr>
        <w:t>即使截留</w:t>
      </w:r>
      <w:r w:rsidR="00B41D71">
        <w:rPr>
          <w:rFonts w:ascii="华文楷体" w:eastAsia="华文楷体" w:hAnsi="华文楷体" w:hint="eastAsia"/>
          <w:color w:val="000000" w:themeColor="text1"/>
          <w:szCs w:val="21"/>
        </w:rPr>
        <w:t>，</w:t>
      </w:r>
      <w:r w:rsidR="007B7F90" w:rsidRPr="001A6C26">
        <w:rPr>
          <w:rFonts w:ascii="华文楷体" w:eastAsia="华文楷体" w:hAnsi="华文楷体" w:hint="eastAsia"/>
          <w:color w:val="000000" w:themeColor="text1"/>
          <w:szCs w:val="21"/>
        </w:rPr>
        <w:t>管道</w:t>
      </w:r>
      <w:r w:rsidR="008D1C29">
        <w:rPr>
          <w:rFonts w:ascii="华文楷体" w:eastAsia="华文楷体" w:hAnsi="华文楷体" w:hint="eastAsia"/>
          <w:color w:val="000000" w:themeColor="text1"/>
          <w:szCs w:val="21"/>
        </w:rPr>
        <w:t>也</w:t>
      </w:r>
      <w:r w:rsidR="007B7F90" w:rsidRPr="001A6C26">
        <w:rPr>
          <w:rFonts w:ascii="华文楷体" w:eastAsia="华文楷体" w:hAnsi="华文楷体" w:hint="eastAsia"/>
          <w:color w:val="000000" w:themeColor="text1"/>
          <w:szCs w:val="21"/>
        </w:rPr>
        <w:t>可以承受，</w:t>
      </w:r>
      <w:r w:rsidR="002E473D" w:rsidRPr="001A6C26">
        <w:rPr>
          <w:rFonts w:ascii="华文楷体" w:eastAsia="华文楷体" w:hAnsi="华文楷体" w:hint="eastAsia"/>
          <w:color w:val="000000" w:themeColor="text1"/>
          <w:szCs w:val="21"/>
        </w:rPr>
        <w:t>可以</w:t>
      </w:r>
      <w:r w:rsidR="007B7F90" w:rsidRPr="001A6C26">
        <w:rPr>
          <w:rFonts w:ascii="华文楷体" w:eastAsia="华文楷体" w:hAnsi="华文楷体" w:hint="eastAsia"/>
          <w:color w:val="000000" w:themeColor="text1"/>
          <w:szCs w:val="21"/>
        </w:rPr>
        <w:t>保证使用安全</w:t>
      </w:r>
      <w:r w:rsidR="002E473D" w:rsidRPr="001A6C26">
        <w:rPr>
          <w:rFonts w:ascii="华文楷体" w:eastAsia="华文楷体" w:hAnsi="华文楷体" w:hint="eastAsia"/>
          <w:color w:val="000000" w:themeColor="text1"/>
          <w:szCs w:val="21"/>
        </w:rPr>
        <w:t>。</w:t>
      </w:r>
    </w:p>
    <w:p w14:paraId="164E13C0" w14:textId="74921B18" w:rsidR="00767E7D" w:rsidRPr="001A6C26" w:rsidRDefault="00626F78" w:rsidP="00C81EC0">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停用</w:t>
      </w:r>
    </w:p>
    <w:p w14:paraId="242668F9" w14:textId="73682BFC" w:rsidR="00626F78" w:rsidRPr="001A6C26" w:rsidRDefault="00A6563D" w:rsidP="00576181">
      <w:pPr>
        <w:spacing w:line="276" w:lineRule="auto"/>
        <w:ind w:firstLineChars="200" w:firstLine="420"/>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停用</w:t>
      </w:r>
      <w:r w:rsidR="007E69BE">
        <w:rPr>
          <w:rFonts w:ascii="华文楷体" w:eastAsia="华文楷体" w:hAnsi="华文楷体" w:cs="Times New Roman" w:hint="eastAsia"/>
          <w:color w:val="000000" w:themeColor="text1"/>
          <w:kern w:val="0"/>
          <w:szCs w:val="21"/>
        </w:rPr>
        <w:t>时，</w:t>
      </w:r>
      <w:r w:rsidRPr="001A6C26">
        <w:rPr>
          <w:rFonts w:ascii="华文楷体" w:eastAsia="华文楷体" w:hAnsi="华文楷体" w:cs="Times New Roman" w:hint="eastAsia"/>
          <w:color w:val="000000" w:themeColor="text1"/>
          <w:kern w:val="0"/>
          <w:szCs w:val="21"/>
        </w:rPr>
        <w:t>如果是长期的</w:t>
      </w:r>
      <w:r w:rsidR="00C364A7" w:rsidRPr="001A6C26">
        <w:rPr>
          <w:rFonts w:ascii="华文楷体" w:eastAsia="华文楷体" w:hAnsi="华文楷体" w:cs="Times New Roman" w:hint="eastAsia"/>
          <w:color w:val="000000" w:themeColor="text1"/>
          <w:kern w:val="0"/>
          <w:szCs w:val="21"/>
        </w:rPr>
        <w:t>应做好相应的标签便于后续可以便捷地再次起用</w:t>
      </w:r>
      <w:r w:rsidR="00576181" w:rsidRPr="001A6C26">
        <w:rPr>
          <w:rFonts w:ascii="华文楷体" w:eastAsia="华文楷体" w:hAnsi="华文楷体" w:cs="Times New Roman" w:hint="eastAsia"/>
          <w:color w:val="000000" w:themeColor="text1"/>
          <w:kern w:val="0"/>
          <w:szCs w:val="21"/>
        </w:rPr>
        <w:t>。</w:t>
      </w:r>
    </w:p>
    <w:p w14:paraId="5B316846" w14:textId="2271EC31" w:rsidR="000157F1" w:rsidRPr="001A6C26" w:rsidRDefault="000157F1" w:rsidP="00C81EC0">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维护</w:t>
      </w:r>
    </w:p>
    <w:p w14:paraId="2CEC9896" w14:textId="521E1FC4" w:rsidR="00501F20" w:rsidRPr="001A6C26" w:rsidRDefault="00501F20" w:rsidP="006249AF">
      <w:pPr>
        <w:pStyle w:val="a6"/>
        <w:spacing w:line="276" w:lineRule="auto"/>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定期维护是保证</w:t>
      </w:r>
      <w:r w:rsidR="006918D0" w:rsidRPr="001A6C26">
        <w:rPr>
          <w:rFonts w:ascii="华文楷体" w:eastAsia="华文楷体" w:hAnsi="华文楷体" w:cs="Times New Roman" w:hint="eastAsia"/>
          <w:color w:val="000000" w:themeColor="text1"/>
          <w:kern w:val="0"/>
          <w:szCs w:val="21"/>
        </w:rPr>
        <w:t>气瓶</w:t>
      </w:r>
      <w:r w:rsidRPr="001A6C26">
        <w:rPr>
          <w:rFonts w:ascii="华文楷体" w:eastAsia="华文楷体" w:hAnsi="华文楷体" w:cs="Times New Roman" w:hint="eastAsia"/>
          <w:color w:val="000000" w:themeColor="text1"/>
          <w:kern w:val="0"/>
          <w:szCs w:val="21"/>
        </w:rPr>
        <w:t>安全</w:t>
      </w:r>
      <w:r w:rsidR="00431A28" w:rsidRPr="001A6C26">
        <w:rPr>
          <w:rFonts w:ascii="华文楷体" w:eastAsia="华文楷体" w:hAnsi="华文楷体" w:cs="Times New Roman" w:hint="eastAsia"/>
          <w:color w:val="000000" w:themeColor="text1"/>
          <w:kern w:val="0"/>
          <w:szCs w:val="21"/>
        </w:rPr>
        <w:t>运行</w:t>
      </w:r>
      <w:r w:rsidRPr="001A6C26">
        <w:rPr>
          <w:rFonts w:ascii="华文楷体" w:eastAsia="华文楷体" w:hAnsi="华文楷体" w:cs="Times New Roman" w:hint="eastAsia"/>
          <w:color w:val="000000" w:themeColor="text1"/>
          <w:kern w:val="0"/>
          <w:szCs w:val="21"/>
        </w:rPr>
        <w:t>的</w:t>
      </w:r>
      <w:r w:rsidR="007B6622" w:rsidRPr="001A6C26">
        <w:rPr>
          <w:rFonts w:ascii="华文楷体" w:eastAsia="华文楷体" w:hAnsi="华文楷体" w:cs="Times New Roman" w:hint="eastAsia"/>
          <w:color w:val="000000" w:themeColor="text1"/>
          <w:kern w:val="0"/>
          <w:szCs w:val="21"/>
        </w:rPr>
        <w:t>必要</w:t>
      </w:r>
      <w:r w:rsidRPr="001A6C26">
        <w:rPr>
          <w:rFonts w:ascii="华文楷体" w:eastAsia="华文楷体" w:hAnsi="华文楷体" w:cs="Times New Roman" w:hint="eastAsia"/>
          <w:color w:val="000000" w:themeColor="text1"/>
          <w:kern w:val="0"/>
          <w:szCs w:val="21"/>
        </w:rPr>
        <w:t>手段。维护时应符合法规、法律的要求，且要注意维护</w:t>
      </w:r>
      <w:r w:rsidR="003B0BBA" w:rsidRPr="001A6C26">
        <w:rPr>
          <w:rFonts w:ascii="华文楷体" w:eastAsia="华文楷体" w:hAnsi="华文楷体" w:cs="Times New Roman" w:hint="eastAsia"/>
          <w:color w:val="000000" w:themeColor="text1"/>
          <w:kern w:val="0"/>
          <w:szCs w:val="21"/>
        </w:rPr>
        <w:t>时</w:t>
      </w:r>
      <w:r w:rsidRPr="001A6C26">
        <w:rPr>
          <w:rFonts w:ascii="华文楷体" w:eastAsia="华文楷体" w:hAnsi="华文楷体" w:cs="Times New Roman" w:hint="eastAsia"/>
          <w:color w:val="000000" w:themeColor="text1"/>
          <w:kern w:val="0"/>
          <w:szCs w:val="21"/>
        </w:rPr>
        <w:t>的安全。</w:t>
      </w:r>
    </w:p>
    <w:p w14:paraId="1805A9EC" w14:textId="64B82B9C" w:rsidR="00576181" w:rsidRPr="001A6C26" w:rsidRDefault="00576181" w:rsidP="00C81EC0">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修理</w:t>
      </w:r>
    </w:p>
    <w:p w14:paraId="086DF8FC" w14:textId="3CC73DE0" w:rsidR="00576181" w:rsidRPr="001A6C26" w:rsidRDefault="00576181" w:rsidP="006249AF">
      <w:pPr>
        <w:spacing w:line="276" w:lineRule="auto"/>
        <w:ind w:firstLineChars="200" w:firstLine="420"/>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修理单位在瓶体做永久标记，便于气瓶的管理和</w:t>
      </w:r>
      <w:r w:rsidR="00716DA8">
        <w:rPr>
          <w:rFonts w:ascii="华文楷体" w:eastAsia="华文楷体" w:hAnsi="华文楷体" w:cs="Times New Roman" w:hint="eastAsia"/>
          <w:color w:val="000000" w:themeColor="text1"/>
          <w:kern w:val="0"/>
          <w:szCs w:val="21"/>
        </w:rPr>
        <w:t>修理</w:t>
      </w:r>
      <w:r w:rsidRPr="001A6C26">
        <w:rPr>
          <w:rFonts w:ascii="华文楷体" w:eastAsia="华文楷体" w:hAnsi="华文楷体" w:cs="Times New Roman" w:hint="eastAsia"/>
          <w:color w:val="000000" w:themeColor="text1"/>
          <w:kern w:val="0"/>
          <w:szCs w:val="21"/>
        </w:rPr>
        <w:t>质量溯源。</w:t>
      </w:r>
      <w:r w:rsidR="0006082C" w:rsidRPr="001A6C26">
        <w:rPr>
          <w:rFonts w:ascii="华文楷体" w:eastAsia="华文楷体" w:hAnsi="华文楷体" w:cs="Times New Roman" w:hint="eastAsia"/>
          <w:color w:val="000000" w:themeColor="text1"/>
          <w:kern w:val="0"/>
          <w:szCs w:val="21"/>
        </w:rPr>
        <w:t>内胆的</w:t>
      </w:r>
      <w:r w:rsidR="00716DA8">
        <w:rPr>
          <w:rFonts w:ascii="华文楷体" w:eastAsia="华文楷体" w:hAnsi="华文楷体" w:cs="Times New Roman" w:hint="eastAsia"/>
          <w:color w:val="000000" w:themeColor="text1"/>
          <w:kern w:val="0"/>
          <w:szCs w:val="21"/>
        </w:rPr>
        <w:t>修理</w:t>
      </w:r>
      <w:r w:rsidR="0006082C" w:rsidRPr="001A6C26">
        <w:rPr>
          <w:rFonts w:ascii="华文楷体" w:eastAsia="华文楷体" w:hAnsi="华文楷体" w:cs="Times New Roman" w:hint="eastAsia"/>
          <w:color w:val="000000" w:themeColor="text1"/>
          <w:kern w:val="0"/>
          <w:szCs w:val="21"/>
        </w:rPr>
        <w:t>单位应当是具有相应的焊接能力、探伤能力的，其基本相当于除材料复验外的重新制造</w:t>
      </w:r>
      <w:r w:rsidR="00343122" w:rsidRPr="001A6C26">
        <w:rPr>
          <w:rFonts w:ascii="华文楷体" w:eastAsia="华文楷体" w:hAnsi="华文楷体" w:cs="Times New Roman" w:hint="eastAsia"/>
          <w:color w:val="000000" w:themeColor="text1"/>
          <w:kern w:val="0"/>
          <w:szCs w:val="21"/>
        </w:rPr>
        <w:t>，所以</w:t>
      </w:r>
      <w:r w:rsidR="00F603A2">
        <w:rPr>
          <w:rFonts w:ascii="华文楷体" w:eastAsia="华文楷体" w:hAnsi="华文楷体" w:cs="Times New Roman" w:hint="eastAsia"/>
          <w:color w:val="000000" w:themeColor="text1"/>
          <w:kern w:val="0"/>
          <w:szCs w:val="21"/>
        </w:rPr>
        <w:t>是否允许修理根据法规的要求</w:t>
      </w:r>
      <w:r w:rsidR="0006082C" w:rsidRPr="001A6C26">
        <w:rPr>
          <w:rFonts w:ascii="华文楷体" w:eastAsia="华文楷体" w:hAnsi="华文楷体" w:cs="Times New Roman" w:hint="eastAsia"/>
          <w:color w:val="000000" w:themeColor="text1"/>
          <w:kern w:val="0"/>
          <w:szCs w:val="21"/>
        </w:rPr>
        <w:t>。</w:t>
      </w:r>
    </w:p>
    <w:p w14:paraId="32D24738" w14:textId="07B8AE22" w:rsidR="00066DD0" w:rsidRPr="001A6C26" w:rsidRDefault="00B949B5" w:rsidP="00C81EC0">
      <w:pPr>
        <w:pStyle w:val="a6"/>
        <w:numPr>
          <w:ilvl w:val="3"/>
          <w:numId w:val="10"/>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定期检验</w:t>
      </w:r>
    </w:p>
    <w:p w14:paraId="52FD13A9" w14:textId="2B926188" w:rsidR="00B949B5" w:rsidRPr="001A6C26" w:rsidRDefault="00A26E92" w:rsidP="006249AF">
      <w:pPr>
        <w:spacing w:line="276" w:lineRule="auto"/>
        <w:ind w:firstLineChars="200" w:firstLine="420"/>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定期进行法定检验是约束气瓶所有者的法律行为，对气瓶的安全使用有积极的作用。</w:t>
      </w:r>
    </w:p>
    <w:p w14:paraId="75E49D32" w14:textId="2579E9D7" w:rsidR="001F3E74" w:rsidRPr="001A6C26" w:rsidRDefault="001F3E74" w:rsidP="001F3E74">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天然气的附加要求</w:t>
      </w:r>
    </w:p>
    <w:p w14:paraId="510CA76F" w14:textId="657EC88F" w:rsidR="001F3E74" w:rsidRPr="001A6C26" w:rsidRDefault="00183E72" w:rsidP="003C76EE">
      <w:pPr>
        <w:pStyle w:val="a6"/>
        <w:numPr>
          <w:ilvl w:val="1"/>
          <w:numId w:val="11"/>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安全</w:t>
      </w:r>
    </w:p>
    <w:p w14:paraId="579F4362" w14:textId="4834FEB2" w:rsidR="009B1D5A" w:rsidRPr="00ED31BD" w:rsidRDefault="000074FB" w:rsidP="00ED31BD">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液化天然气</w:t>
      </w:r>
      <w:r w:rsidR="002A6D94" w:rsidRPr="001A6C26">
        <w:rPr>
          <w:rFonts w:ascii="华文楷体" w:eastAsia="华文楷体" w:hAnsi="华文楷体" w:hint="eastAsia"/>
          <w:color w:val="000000" w:themeColor="text1"/>
          <w:szCs w:val="21"/>
        </w:rPr>
        <w:t>易燃、易爆性要求</w:t>
      </w:r>
      <w:r w:rsidRPr="001A6C26">
        <w:rPr>
          <w:rFonts w:ascii="华文楷体" w:eastAsia="华文楷体" w:hAnsi="华文楷体" w:hint="eastAsia"/>
          <w:color w:val="000000" w:themeColor="text1"/>
          <w:szCs w:val="21"/>
        </w:rPr>
        <w:t>防护装备</w:t>
      </w:r>
      <w:r w:rsidR="007B78EF">
        <w:rPr>
          <w:rFonts w:ascii="华文楷体" w:eastAsia="华文楷体" w:hAnsi="华文楷体" w:hint="eastAsia"/>
          <w:color w:val="000000" w:themeColor="text1"/>
          <w:szCs w:val="21"/>
        </w:rPr>
        <w:t>具</w:t>
      </w:r>
      <w:r w:rsidRPr="001A6C26">
        <w:rPr>
          <w:rFonts w:ascii="华文楷体" w:eastAsia="华文楷体" w:hAnsi="华文楷体" w:hint="eastAsia"/>
          <w:color w:val="000000" w:themeColor="text1"/>
          <w:szCs w:val="21"/>
        </w:rPr>
        <w:t>有防静电的</w:t>
      </w:r>
      <w:r w:rsidR="002A6D94" w:rsidRPr="001A6C26">
        <w:rPr>
          <w:rFonts w:ascii="华文楷体" w:eastAsia="华文楷体" w:hAnsi="华文楷体" w:hint="eastAsia"/>
          <w:color w:val="000000" w:themeColor="text1"/>
          <w:szCs w:val="21"/>
        </w:rPr>
        <w:t>功能</w:t>
      </w:r>
      <w:r w:rsidR="002056A1" w:rsidRPr="001A6C26">
        <w:rPr>
          <w:rFonts w:ascii="华文楷体" w:eastAsia="华文楷体" w:hAnsi="华文楷体" w:hint="eastAsia"/>
          <w:color w:val="000000" w:themeColor="text1"/>
          <w:szCs w:val="21"/>
        </w:rPr>
        <w:t>。</w:t>
      </w:r>
      <w:r w:rsidRPr="001A6C26">
        <w:rPr>
          <w:rFonts w:ascii="华文楷体" w:eastAsia="华文楷体" w:hAnsi="华文楷体" w:hint="eastAsia"/>
          <w:color w:val="000000" w:themeColor="text1"/>
          <w:szCs w:val="21"/>
        </w:rPr>
        <w:t>本标准</w:t>
      </w:r>
      <w:r w:rsidR="004D3B0B" w:rsidRPr="001A6C26">
        <w:rPr>
          <w:rFonts w:ascii="华文楷体" w:eastAsia="华文楷体" w:hAnsi="华文楷体" w:hint="eastAsia"/>
          <w:color w:val="000000" w:themeColor="text1"/>
          <w:szCs w:val="21"/>
        </w:rPr>
        <w:t>参照</w:t>
      </w:r>
      <w:r w:rsidR="004D3B0B" w:rsidRPr="001A6C26">
        <w:rPr>
          <w:rFonts w:ascii="华文楷体" w:eastAsia="华文楷体" w:hAnsi="华文楷体"/>
          <w:color w:val="000000" w:themeColor="text1"/>
          <w:szCs w:val="21"/>
        </w:rPr>
        <w:t>GB 12014-</w:t>
      </w:r>
      <w:r w:rsidR="004D3B0B" w:rsidRPr="001A6C26">
        <w:rPr>
          <w:rFonts w:ascii="华文楷体" w:eastAsia="华文楷体" w:hAnsi="华文楷体" w:hint="eastAsia"/>
          <w:color w:val="000000" w:themeColor="text1"/>
          <w:szCs w:val="21"/>
        </w:rPr>
        <w:t>2</w:t>
      </w:r>
      <w:r w:rsidR="004D3B0B" w:rsidRPr="001A6C26">
        <w:rPr>
          <w:rFonts w:ascii="华文楷体" w:eastAsia="华文楷体" w:hAnsi="华文楷体"/>
          <w:color w:val="000000" w:themeColor="text1"/>
          <w:szCs w:val="21"/>
        </w:rPr>
        <w:t>019</w:t>
      </w:r>
      <w:r w:rsidR="004D3B0B" w:rsidRPr="001A6C26">
        <w:rPr>
          <w:rFonts w:ascii="华文楷体" w:eastAsia="华文楷体" w:hAnsi="华文楷体" w:hint="eastAsia"/>
          <w:color w:val="000000" w:themeColor="text1"/>
          <w:szCs w:val="21"/>
        </w:rPr>
        <w:t>版《防静电工作服》</w:t>
      </w:r>
      <w:r w:rsidR="004D3B0B" w:rsidRPr="001A6C26">
        <w:rPr>
          <w:rFonts w:ascii="华文楷体" w:eastAsia="华文楷体" w:hAnsi="华文楷体"/>
          <w:color w:val="000000" w:themeColor="text1"/>
          <w:szCs w:val="21"/>
          <w:vertAlign w:val="superscript"/>
        </w:rPr>
        <w:t>[</w:t>
      </w:r>
      <w:r w:rsidR="000E050D" w:rsidRPr="001A6C26">
        <w:rPr>
          <w:rFonts w:ascii="华文楷体" w:eastAsia="华文楷体" w:hAnsi="华文楷体"/>
          <w:color w:val="000000" w:themeColor="text1"/>
          <w:szCs w:val="21"/>
          <w:vertAlign w:val="superscript"/>
        </w:rPr>
        <w:t>5</w:t>
      </w:r>
      <w:r w:rsidR="004D3B0B" w:rsidRPr="001A6C26">
        <w:rPr>
          <w:rFonts w:ascii="华文楷体" w:eastAsia="华文楷体" w:hAnsi="华文楷体"/>
          <w:color w:val="000000" w:themeColor="text1"/>
          <w:szCs w:val="21"/>
          <w:vertAlign w:val="superscript"/>
        </w:rPr>
        <w:t>]</w:t>
      </w:r>
      <w:r w:rsidR="004D3B0B" w:rsidRPr="001A6C26">
        <w:rPr>
          <w:rFonts w:ascii="华文楷体" w:eastAsia="华文楷体" w:hAnsi="华文楷体" w:hint="eastAsia"/>
          <w:color w:val="000000" w:themeColor="text1"/>
          <w:szCs w:val="21"/>
        </w:rPr>
        <w:t>及</w:t>
      </w:r>
      <w:r w:rsidR="004D3B0B" w:rsidRPr="001A6C26">
        <w:rPr>
          <w:rFonts w:ascii="华文楷体" w:eastAsia="华文楷体" w:hAnsi="华文楷体"/>
          <w:color w:val="000000" w:themeColor="text1"/>
          <w:szCs w:val="21"/>
        </w:rPr>
        <w:t>GB/T 11651-2008</w:t>
      </w:r>
      <w:r w:rsidR="004D3B0B" w:rsidRPr="001A6C26">
        <w:rPr>
          <w:rFonts w:ascii="华文楷体" w:eastAsia="华文楷体" w:hAnsi="华文楷体" w:hint="eastAsia"/>
          <w:color w:val="000000" w:themeColor="text1"/>
          <w:szCs w:val="21"/>
        </w:rPr>
        <w:t>版《个体防护装备选用规范》</w:t>
      </w:r>
      <w:r w:rsidR="004D3B0B" w:rsidRPr="001A6C26">
        <w:rPr>
          <w:rFonts w:ascii="华文楷体" w:eastAsia="华文楷体" w:hAnsi="华文楷体"/>
          <w:color w:val="000000" w:themeColor="text1"/>
          <w:szCs w:val="21"/>
          <w:vertAlign w:val="superscript"/>
        </w:rPr>
        <w:t>[</w:t>
      </w:r>
      <w:r w:rsidR="000E050D" w:rsidRPr="001A6C26">
        <w:rPr>
          <w:rFonts w:ascii="华文楷体" w:eastAsia="华文楷体" w:hAnsi="华文楷体"/>
          <w:color w:val="000000" w:themeColor="text1"/>
          <w:szCs w:val="21"/>
          <w:vertAlign w:val="superscript"/>
        </w:rPr>
        <w:t>6</w:t>
      </w:r>
      <w:r w:rsidR="004D3B0B" w:rsidRPr="001A6C26">
        <w:rPr>
          <w:rFonts w:ascii="华文楷体" w:eastAsia="华文楷体" w:hAnsi="华文楷体"/>
          <w:color w:val="000000" w:themeColor="text1"/>
          <w:szCs w:val="21"/>
          <w:vertAlign w:val="superscript"/>
        </w:rPr>
        <w:t>]</w:t>
      </w:r>
      <w:r w:rsidR="004D3B0B" w:rsidRPr="001A6C26">
        <w:rPr>
          <w:rFonts w:ascii="华文楷体" w:eastAsia="华文楷体" w:hAnsi="华文楷体" w:hint="eastAsia"/>
          <w:color w:val="000000" w:themeColor="text1"/>
          <w:szCs w:val="21"/>
        </w:rPr>
        <w:t>提出了</w:t>
      </w:r>
      <w:r w:rsidR="00C778C3" w:rsidRPr="001A6C26">
        <w:rPr>
          <w:rFonts w:ascii="华文楷体" w:eastAsia="华文楷体" w:hAnsi="华文楷体" w:hint="eastAsia"/>
          <w:color w:val="000000" w:themeColor="text1"/>
          <w:szCs w:val="21"/>
        </w:rPr>
        <w:t>要求</w:t>
      </w:r>
      <w:r w:rsidR="00ED31BD">
        <w:rPr>
          <w:rFonts w:ascii="华文楷体" w:eastAsia="华文楷体" w:hAnsi="华文楷体" w:hint="eastAsia"/>
          <w:color w:val="000000" w:themeColor="text1"/>
          <w:szCs w:val="21"/>
        </w:rPr>
        <w:t>，例如：</w:t>
      </w:r>
      <w:r w:rsidR="009B1D5A" w:rsidRPr="001A6C26">
        <w:rPr>
          <w:rFonts w:ascii="华文楷体" w:eastAsia="华文楷体" w:hAnsi="华文楷体" w:hint="eastAsia"/>
          <w:color w:val="000000" w:themeColor="text1"/>
          <w:szCs w:val="21"/>
        </w:rPr>
        <w:t>与液化天然气接触后</w:t>
      </w:r>
      <w:r w:rsidR="00483FA3">
        <w:rPr>
          <w:rFonts w:ascii="华文楷体" w:eastAsia="华文楷体" w:hAnsi="华文楷体" w:hint="eastAsia"/>
          <w:color w:val="000000" w:themeColor="text1"/>
          <w:szCs w:val="21"/>
        </w:rPr>
        <w:t>，</w:t>
      </w:r>
      <w:r w:rsidR="007675A8" w:rsidRPr="001A6C26">
        <w:rPr>
          <w:rFonts w:ascii="华文楷体" w:eastAsia="华文楷体" w:hAnsi="华文楷体" w:hint="eastAsia"/>
          <w:color w:val="000000" w:themeColor="text1"/>
          <w:szCs w:val="21"/>
        </w:rPr>
        <w:t>服装</w:t>
      </w:r>
      <w:r w:rsidR="00483FA3" w:rsidRPr="001A6C26">
        <w:rPr>
          <w:rFonts w:ascii="华文楷体" w:eastAsia="华文楷体" w:hAnsi="华文楷体" w:hint="eastAsia"/>
          <w:color w:val="000000" w:themeColor="text1"/>
          <w:szCs w:val="21"/>
        </w:rPr>
        <w:t>可能</w:t>
      </w:r>
      <w:r w:rsidR="007675A8" w:rsidRPr="001A6C26">
        <w:rPr>
          <w:rFonts w:ascii="华文楷体" w:eastAsia="华文楷体" w:hAnsi="华文楷体" w:hint="eastAsia"/>
          <w:color w:val="000000" w:themeColor="text1"/>
          <w:szCs w:val="21"/>
        </w:rPr>
        <w:t>吸附了部分天然气</w:t>
      </w:r>
      <w:r w:rsidR="00BD5110" w:rsidRPr="001A6C26">
        <w:rPr>
          <w:rFonts w:ascii="华文楷体" w:eastAsia="华文楷体" w:hAnsi="华文楷体" w:hint="eastAsia"/>
          <w:color w:val="000000" w:themeColor="text1"/>
          <w:szCs w:val="21"/>
        </w:rPr>
        <w:t>，</w:t>
      </w:r>
      <w:r w:rsidR="007675A8" w:rsidRPr="001A6C26">
        <w:rPr>
          <w:rFonts w:ascii="华文楷体" w:eastAsia="华文楷体" w:hAnsi="华文楷体" w:hint="eastAsia"/>
          <w:color w:val="000000" w:themeColor="text1"/>
          <w:szCs w:val="21"/>
        </w:rPr>
        <w:t>在</w:t>
      </w:r>
      <w:r w:rsidR="009B1D5A" w:rsidRPr="001A6C26">
        <w:rPr>
          <w:rFonts w:ascii="华文楷体" w:eastAsia="华文楷体" w:hAnsi="华文楷体" w:hint="eastAsia"/>
          <w:color w:val="000000" w:themeColor="text1"/>
          <w:szCs w:val="21"/>
        </w:rPr>
        <w:t>靠近明火</w:t>
      </w:r>
      <w:r w:rsidR="007675A8" w:rsidRPr="001A6C26">
        <w:rPr>
          <w:rFonts w:ascii="华文楷体" w:eastAsia="华文楷体" w:hAnsi="华文楷体" w:hint="eastAsia"/>
          <w:color w:val="000000" w:themeColor="text1"/>
          <w:szCs w:val="21"/>
        </w:rPr>
        <w:t>后容易发生点燃的事故，因此为防止人员受伤害建议在3</w:t>
      </w:r>
      <w:r w:rsidR="007675A8" w:rsidRPr="001A6C26">
        <w:rPr>
          <w:rFonts w:ascii="华文楷体" w:eastAsia="华文楷体" w:hAnsi="华文楷体"/>
          <w:color w:val="000000" w:themeColor="text1"/>
          <w:szCs w:val="21"/>
        </w:rPr>
        <w:t>0</w:t>
      </w:r>
      <w:r w:rsidR="007675A8" w:rsidRPr="001A6C26">
        <w:rPr>
          <w:rFonts w:ascii="华文楷体" w:eastAsia="华文楷体" w:hAnsi="华文楷体" w:hint="eastAsia"/>
          <w:color w:val="000000" w:themeColor="text1"/>
          <w:szCs w:val="21"/>
        </w:rPr>
        <w:t>分钟后再接近明火</w:t>
      </w:r>
      <w:r w:rsidR="00ED31BD">
        <w:rPr>
          <w:rFonts w:ascii="华文楷体" w:eastAsia="华文楷体" w:hAnsi="华文楷体" w:hint="eastAsia"/>
          <w:color w:val="000000" w:themeColor="text1"/>
          <w:szCs w:val="21"/>
        </w:rPr>
        <w:t>；</w:t>
      </w:r>
      <w:r w:rsidR="009B1D5A" w:rsidRPr="00ED31BD">
        <w:rPr>
          <w:rFonts w:ascii="华文楷体" w:eastAsia="华文楷体" w:hAnsi="华文楷体" w:hint="eastAsia"/>
          <w:color w:val="000000" w:themeColor="text1"/>
          <w:szCs w:val="21"/>
        </w:rPr>
        <w:t>工具碰撞产生火花也是安全隐患，因此建议</w:t>
      </w:r>
      <w:r w:rsidR="000E4A8A" w:rsidRPr="00ED31BD">
        <w:rPr>
          <w:rFonts w:ascii="华文楷体" w:eastAsia="华文楷体" w:hAnsi="华文楷体" w:hint="eastAsia"/>
          <w:color w:val="000000" w:themeColor="text1"/>
          <w:szCs w:val="21"/>
        </w:rPr>
        <w:t>采用铜扳手</w:t>
      </w:r>
      <w:r w:rsidR="009B1D5A" w:rsidRPr="00ED31BD">
        <w:rPr>
          <w:rFonts w:ascii="华文楷体" w:eastAsia="华文楷体" w:hAnsi="华文楷体" w:hint="eastAsia"/>
          <w:color w:val="000000" w:themeColor="text1"/>
          <w:szCs w:val="21"/>
        </w:rPr>
        <w:t>。</w:t>
      </w:r>
    </w:p>
    <w:p w14:paraId="172B9A43" w14:textId="7324F1D8" w:rsidR="00216B02" w:rsidRPr="001A6C26" w:rsidRDefault="009B1D5A" w:rsidP="00F37179">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电气设备在接通的瞬间</w:t>
      </w:r>
      <w:r w:rsidR="0028736F" w:rsidRPr="001A6C26">
        <w:rPr>
          <w:rFonts w:ascii="华文楷体" w:eastAsia="华文楷体" w:hAnsi="华文楷体" w:hint="eastAsia"/>
          <w:color w:val="000000" w:themeColor="text1"/>
          <w:szCs w:val="21"/>
        </w:rPr>
        <w:t>天然气</w:t>
      </w:r>
      <w:r w:rsidRPr="001A6C26">
        <w:rPr>
          <w:rFonts w:ascii="华文楷体" w:eastAsia="华文楷体" w:hAnsi="华文楷体" w:hint="eastAsia"/>
          <w:color w:val="000000" w:themeColor="text1"/>
          <w:szCs w:val="21"/>
        </w:rPr>
        <w:t>在一定浓度范围内有可能引发火灾</w:t>
      </w:r>
      <w:r w:rsidR="00786145">
        <w:rPr>
          <w:rFonts w:ascii="华文楷体" w:eastAsia="华文楷体" w:hAnsi="华文楷体" w:hint="eastAsia"/>
          <w:color w:val="000000" w:themeColor="text1"/>
          <w:szCs w:val="21"/>
        </w:rPr>
        <w:t>，因此对接地提出了要求</w:t>
      </w:r>
      <w:r w:rsidRPr="001A6C26">
        <w:rPr>
          <w:rFonts w:ascii="华文楷体" w:eastAsia="华文楷体" w:hAnsi="华文楷体" w:hint="eastAsia"/>
          <w:color w:val="000000" w:themeColor="text1"/>
          <w:szCs w:val="21"/>
        </w:rPr>
        <w:t>。</w:t>
      </w:r>
      <w:r w:rsidR="00216B02" w:rsidRPr="001A6C26">
        <w:rPr>
          <w:rFonts w:ascii="华文楷体" w:eastAsia="华文楷体" w:hAnsi="华文楷体" w:cs="华文楷体" w:hint="eastAsia"/>
          <w:color w:val="000000" w:themeColor="text1"/>
        </w:rPr>
        <w:t>电阻值综合以下几个标准：</w:t>
      </w:r>
    </w:p>
    <w:p w14:paraId="7EC9CADC" w14:textId="054850AD" w:rsidR="00216B02" w:rsidRPr="001A6C26" w:rsidRDefault="00216B02" w:rsidP="00216B02">
      <w:pPr>
        <w:pStyle w:val="a6"/>
        <w:widowControl/>
        <w:numPr>
          <w:ilvl w:val="0"/>
          <w:numId w:val="13"/>
        </w:numPr>
        <w:spacing w:line="276" w:lineRule="auto"/>
        <w:ind w:left="0" w:firstLineChars="0" w:firstLine="426"/>
        <w:rPr>
          <w:rFonts w:ascii="华文楷体" w:eastAsia="华文楷体" w:hAnsi="华文楷体" w:cs="华文楷体"/>
          <w:color w:val="000000" w:themeColor="text1"/>
        </w:rPr>
      </w:pPr>
      <w:r w:rsidRPr="001A6C26">
        <w:rPr>
          <w:rFonts w:ascii="华文楷体" w:eastAsia="华文楷体" w:hAnsi="华文楷体" w:cs="华文楷体"/>
          <w:color w:val="000000" w:themeColor="text1"/>
        </w:rPr>
        <w:t>GB/T 18442.6-2019</w:t>
      </w:r>
      <w:r w:rsidRPr="001A6C26">
        <w:rPr>
          <w:rFonts w:ascii="华文楷体" w:eastAsia="华文楷体" w:hAnsi="华文楷体" w:cs="华文楷体" w:hint="eastAsia"/>
          <w:color w:val="000000" w:themeColor="text1"/>
        </w:rPr>
        <w:t>《固定式真空绝热深冷压力容器</w:t>
      </w:r>
      <w:r w:rsidRPr="001A6C26">
        <w:rPr>
          <w:rFonts w:ascii="华文楷体" w:eastAsia="华文楷体" w:hAnsi="华文楷体" w:cs="华文楷体"/>
          <w:color w:val="000000" w:themeColor="text1"/>
        </w:rPr>
        <w:t xml:space="preserve"> </w:t>
      </w:r>
      <w:r w:rsidRPr="001A6C26">
        <w:rPr>
          <w:rFonts w:ascii="华文楷体" w:eastAsia="华文楷体" w:hAnsi="华文楷体" w:cs="华文楷体" w:hint="eastAsia"/>
          <w:color w:val="000000" w:themeColor="text1"/>
        </w:rPr>
        <w:t>第</w:t>
      </w:r>
      <w:r w:rsidRPr="001A6C26">
        <w:rPr>
          <w:rFonts w:ascii="华文楷体" w:eastAsia="华文楷体" w:hAnsi="华文楷体" w:cs="华文楷体"/>
          <w:color w:val="000000" w:themeColor="text1"/>
        </w:rPr>
        <w:t>6</w:t>
      </w:r>
      <w:r w:rsidRPr="001A6C26">
        <w:rPr>
          <w:rFonts w:ascii="华文楷体" w:eastAsia="华文楷体" w:hAnsi="华文楷体" w:cs="华文楷体" w:hint="eastAsia"/>
          <w:color w:val="000000" w:themeColor="text1"/>
        </w:rPr>
        <w:t>部分：安全防护》</w:t>
      </w:r>
      <w:r w:rsidRPr="001A6C26">
        <w:rPr>
          <w:rFonts w:ascii="华文楷体" w:eastAsia="华文楷体" w:hAnsi="华文楷体" w:cs="华文楷体"/>
          <w:color w:val="000000" w:themeColor="text1"/>
          <w:vertAlign w:val="superscript"/>
        </w:rPr>
        <w:t>[</w:t>
      </w:r>
      <w:r w:rsidR="000E050D" w:rsidRPr="001A6C26">
        <w:rPr>
          <w:rFonts w:ascii="华文楷体" w:eastAsia="华文楷体" w:hAnsi="华文楷体" w:cs="华文楷体"/>
          <w:color w:val="000000" w:themeColor="text1"/>
          <w:vertAlign w:val="superscript"/>
        </w:rPr>
        <w:t>7</w:t>
      </w:r>
      <w:r w:rsidRPr="001A6C26">
        <w:rPr>
          <w:rFonts w:ascii="华文楷体" w:eastAsia="华文楷体" w:hAnsi="华文楷体" w:cs="华文楷体"/>
          <w:color w:val="000000" w:themeColor="text1"/>
          <w:vertAlign w:val="superscript"/>
        </w:rPr>
        <w:t>]</w:t>
      </w:r>
      <w:r w:rsidRPr="001A6C26">
        <w:rPr>
          <w:rFonts w:ascii="华文楷体" w:eastAsia="华文楷体" w:hAnsi="华文楷体" w:cs="华文楷体" w:hint="eastAsia"/>
          <w:color w:val="000000" w:themeColor="text1"/>
        </w:rPr>
        <w:t>的第</w:t>
      </w:r>
      <w:r w:rsidRPr="001A6C26">
        <w:rPr>
          <w:rFonts w:ascii="华文楷体" w:eastAsia="华文楷体" w:hAnsi="华文楷体" w:cs="华文楷体"/>
          <w:color w:val="000000" w:themeColor="text1"/>
        </w:rPr>
        <w:t>4.5</w:t>
      </w:r>
      <w:r w:rsidRPr="001A6C26">
        <w:rPr>
          <w:rFonts w:ascii="华文楷体" w:eastAsia="华文楷体" w:hAnsi="华文楷体" w:cs="华文楷体" w:hint="eastAsia"/>
          <w:color w:val="000000" w:themeColor="text1"/>
        </w:rPr>
        <w:t>条：“</w:t>
      </w:r>
      <w:r w:rsidRPr="001A6C26">
        <w:rPr>
          <w:rFonts w:ascii="华文楷体" w:eastAsia="华文楷体" w:hAnsi="华文楷体" w:cs="华文楷体"/>
          <w:color w:val="000000" w:themeColor="text1"/>
        </w:rPr>
        <w:t>(1)</w:t>
      </w:r>
      <w:r w:rsidRPr="001A6C26">
        <w:rPr>
          <w:rFonts w:ascii="华文楷体" w:eastAsia="华文楷体" w:hAnsi="华文楷体" w:cs="华文楷体" w:hint="eastAsia"/>
          <w:color w:val="000000" w:themeColor="text1"/>
        </w:rPr>
        <w:t>储存易爆介质的深冷容器，其罐体、管道、阀门和支座等连接处的导电性应良</w:t>
      </w:r>
      <w:r w:rsidRPr="001A6C26">
        <w:rPr>
          <w:rFonts w:ascii="华文楷体" w:eastAsia="华文楷体" w:hAnsi="华文楷体" w:cs="华文楷体" w:hint="eastAsia"/>
          <w:color w:val="000000" w:themeColor="text1"/>
        </w:rPr>
        <w:lastRenderedPageBreak/>
        <w:t>好，并设置可靠的导静电连接端子。</w:t>
      </w:r>
      <w:r w:rsidRPr="001A6C26">
        <w:rPr>
          <w:rFonts w:ascii="华文楷体" w:eastAsia="华文楷体" w:hAnsi="华文楷体" w:cs="华文楷体"/>
          <w:color w:val="000000" w:themeColor="text1"/>
        </w:rPr>
        <w:t>(2)</w:t>
      </w:r>
      <w:r w:rsidRPr="001A6C26">
        <w:rPr>
          <w:rFonts w:ascii="华文楷体" w:eastAsia="华文楷体" w:hAnsi="华文楷体" w:cs="华文楷体" w:hint="eastAsia"/>
          <w:color w:val="000000" w:themeColor="text1"/>
        </w:rPr>
        <w:t>罐体金属与接地导线末端之间的电阻值应不大于</w:t>
      </w:r>
      <w:r w:rsidRPr="001A6C26">
        <w:rPr>
          <w:rFonts w:ascii="华文楷体" w:eastAsia="华文楷体" w:hAnsi="华文楷体" w:cs="华文楷体"/>
          <w:color w:val="000000" w:themeColor="text1"/>
        </w:rPr>
        <w:t>5</w:t>
      </w:r>
      <w:r w:rsidRPr="001A6C26">
        <w:rPr>
          <w:rFonts w:ascii="华文楷体" w:eastAsia="华文楷体" w:hAnsi="华文楷体" w:cs="华文楷体" w:hint="eastAsia"/>
          <w:color w:val="000000" w:themeColor="text1"/>
        </w:rPr>
        <w:t>Ω。”</w:t>
      </w:r>
    </w:p>
    <w:p w14:paraId="1E7867EA" w14:textId="5D0D65D4" w:rsidR="00216B02" w:rsidRPr="00443495" w:rsidRDefault="00216B02" w:rsidP="00443495">
      <w:pPr>
        <w:pStyle w:val="a6"/>
        <w:numPr>
          <w:ilvl w:val="0"/>
          <w:numId w:val="13"/>
        </w:numPr>
        <w:spacing w:line="276" w:lineRule="auto"/>
        <w:ind w:left="0" w:firstLineChars="0" w:firstLine="426"/>
        <w:rPr>
          <w:rFonts w:ascii="华文楷体" w:eastAsia="华文楷体" w:hAnsi="华文楷体" w:cs="华文楷体"/>
          <w:color w:val="000000" w:themeColor="text1"/>
        </w:rPr>
      </w:pPr>
      <w:r w:rsidRPr="00443495">
        <w:rPr>
          <w:rFonts w:ascii="华文楷体" w:eastAsia="华文楷体" w:hAnsi="华文楷体" w:cs="华文楷体"/>
          <w:color w:val="000000" w:themeColor="text1"/>
        </w:rPr>
        <w:t>GB/T 31139-2014</w:t>
      </w:r>
      <w:r w:rsidRPr="00443495">
        <w:rPr>
          <w:rFonts w:ascii="华文楷体" w:eastAsia="华文楷体" w:hAnsi="华文楷体" w:cs="华文楷体" w:hint="eastAsia"/>
          <w:color w:val="000000" w:themeColor="text1"/>
        </w:rPr>
        <w:t>《移动式加氢设施安全技术规范》</w:t>
      </w:r>
      <w:r w:rsidRPr="00443495">
        <w:rPr>
          <w:rFonts w:ascii="华文楷体" w:eastAsia="华文楷体" w:hAnsi="华文楷体" w:cs="华文楷体"/>
          <w:color w:val="000000" w:themeColor="text1"/>
          <w:vertAlign w:val="superscript"/>
        </w:rPr>
        <w:t>[</w:t>
      </w:r>
      <w:r w:rsidR="000E050D" w:rsidRPr="00443495">
        <w:rPr>
          <w:rFonts w:ascii="华文楷体" w:eastAsia="华文楷体" w:hAnsi="华文楷体" w:cs="华文楷体"/>
          <w:color w:val="000000" w:themeColor="text1"/>
          <w:vertAlign w:val="superscript"/>
        </w:rPr>
        <w:t>8</w:t>
      </w:r>
      <w:r w:rsidRPr="00443495">
        <w:rPr>
          <w:rFonts w:ascii="华文楷体" w:eastAsia="华文楷体" w:hAnsi="华文楷体" w:cs="华文楷体"/>
          <w:color w:val="000000" w:themeColor="text1"/>
          <w:vertAlign w:val="superscript"/>
        </w:rPr>
        <w:t>]</w:t>
      </w:r>
      <w:r w:rsidRPr="00443495">
        <w:rPr>
          <w:rFonts w:ascii="华文楷体" w:eastAsia="华文楷体" w:hAnsi="华文楷体" w:cs="华文楷体" w:hint="eastAsia"/>
          <w:color w:val="000000" w:themeColor="text1"/>
        </w:rPr>
        <w:t>第</w:t>
      </w:r>
      <w:r w:rsidRPr="00443495">
        <w:rPr>
          <w:rFonts w:ascii="华文楷体" w:eastAsia="华文楷体" w:hAnsi="华文楷体" w:cs="华文楷体"/>
          <w:color w:val="000000" w:themeColor="text1"/>
        </w:rPr>
        <w:t>4.5.4</w:t>
      </w:r>
      <w:r w:rsidRPr="00443495">
        <w:rPr>
          <w:rFonts w:ascii="华文楷体" w:eastAsia="华文楷体" w:hAnsi="华文楷体" w:cs="华文楷体" w:hint="eastAsia"/>
          <w:color w:val="000000" w:themeColor="text1"/>
        </w:rPr>
        <w:t>条：金属氢气管路的任意两点间或任意一点到接地线末端的电阻应不大于</w:t>
      </w:r>
      <w:r w:rsidRPr="00443495">
        <w:rPr>
          <w:rFonts w:ascii="华文楷体" w:eastAsia="华文楷体" w:hAnsi="华文楷体" w:cs="华文楷体"/>
          <w:color w:val="000000" w:themeColor="text1"/>
        </w:rPr>
        <w:t>10</w:t>
      </w:r>
      <w:r w:rsidRPr="00443495">
        <w:rPr>
          <w:rFonts w:ascii="华文楷体" w:eastAsia="华文楷体" w:hAnsi="华文楷体" w:cs="华文楷体" w:hint="eastAsia"/>
          <w:color w:val="000000" w:themeColor="text1"/>
        </w:rPr>
        <w:t>Ω。</w:t>
      </w:r>
    </w:p>
    <w:p w14:paraId="0C373794" w14:textId="603C135B" w:rsidR="00216B02" w:rsidRPr="00443495" w:rsidRDefault="00216B02" w:rsidP="00443495">
      <w:pPr>
        <w:pStyle w:val="a6"/>
        <w:numPr>
          <w:ilvl w:val="0"/>
          <w:numId w:val="13"/>
        </w:numPr>
        <w:tabs>
          <w:tab w:val="left" w:pos="0"/>
        </w:tabs>
        <w:spacing w:line="276" w:lineRule="auto"/>
        <w:ind w:left="0" w:firstLineChars="0" w:firstLine="426"/>
        <w:rPr>
          <w:rFonts w:ascii="华文楷体" w:eastAsia="华文楷体" w:hAnsi="华文楷体" w:cs="华文楷体"/>
          <w:color w:val="000000" w:themeColor="text1"/>
        </w:rPr>
      </w:pPr>
      <w:r w:rsidRPr="00443495">
        <w:rPr>
          <w:rFonts w:ascii="华文楷体" w:eastAsia="华文楷体" w:hAnsi="华文楷体" w:cs="华文楷体"/>
          <w:color w:val="000000" w:themeColor="text1"/>
        </w:rPr>
        <w:t>GB 50177-2005</w:t>
      </w:r>
      <w:r w:rsidRPr="00443495">
        <w:rPr>
          <w:rFonts w:ascii="华文楷体" w:eastAsia="华文楷体" w:hAnsi="华文楷体" w:cs="华文楷体" w:hint="eastAsia"/>
          <w:color w:val="000000" w:themeColor="text1"/>
        </w:rPr>
        <w:t>《氢气站设计规范》</w:t>
      </w:r>
      <w:r w:rsidRPr="00443495">
        <w:rPr>
          <w:rFonts w:ascii="华文楷体" w:eastAsia="华文楷体" w:hAnsi="华文楷体" w:cs="华文楷体"/>
          <w:color w:val="000000" w:themeColor="text1"/>
          <w:vertAlign w:val="superscript"/>
        </w:rPr>
        <w:t>[</w:t>
      </w:r>
      <w:r w:rsidR="000E050D" w:rsidRPr="00443495">
        <w:rPr>
          <w:rFonts w:ascii="华文楷体" w:eastAsia="华文楷体" w:hAnsi="华文楷体" w:cs="华文楷体"/>
          <w:color w:val="000000" w:themeColor="text1"/>
          <w:vertAlign w:val="superscript"/>
        </w:rPr>
        <w:t>9</w:t>
      </w:r>
      <w:r w:rsidRPr="00443495">
        <w:rPr>
          <w:rFonts w:ascii="华文楷体" w:eastAsia="华文楷体" w:hAnsi="华文楷体" w:cs="华文楷体"/>
          <w:color w:val="000000" w:themeColor="text1"/>
          <w:vertAlign w:val="superscript"/>
        </w:rPr>
        <w:t>]</w:t>
      </w:r>
      <w:r w:rsidRPr="00443495">
        <w:rPr>
          <w:rFonts w:ascii="华文楷体" w:eastAsia="华文楷体" w:hAnsi="华文楷体" w:cs="华文楷体" w:hint="eastAsia"/>
          <w:color w:val="000000" w:themeColor="text1"/>
        </w:rPr>
        <w:t>第</w:t>
      </w:r>
      <w:r w:rsidRPr="00443495">
        <w:rPr>
          <w:rFonts w:ascii="华文楷体" w:eastAsia="华文楷体" w:hAnsi="华文楷体" w:cs="华文楷体"/>
          <w:color w:val="000000" w:themeColor="text1"/>
        </w:rPr>
        <w:t>9.0.6</w:t>
      </w:r>
      <w:r w:rsidRPr="00443495">
        <w:rPr>
          <w:rFonts w:ascii="华文楷体" w:eastAsia="华文楷体" w:hAnsi="华文楷体" w:cs="华文楷体" w:hint="eastAsia"/>
          <w:color w:val="000000" w:themeColor="text1"/>
        </w:rPr>
        <w:t>条：“氢气储罐</w:t>
      </w:r>
      <w:r w:rsidRPr="00443495">
        <w:rPr>
          <w:rFonts w:ascii="华文楷体" w:eastAsia="华文楷体" w:hAnsi="华文楷体" w:cs="华文楷体"/>
          <w:color w:val="000000" w:themeColor="text1"/>
        </w:rPr>
        <w:t>……</w:t>
      </w:r>
      <w:r w:rsidRPr="00443495">
        <w:rPr>
          <w:rFonts w:ascii="华文楷体" w:eastAsia="华文楷体" w:hAnsi="华文楷体" w:cs="华文楷体" w:hint="eastAsia"/>
          <w:color w:val="000000" w:themeColor="text1"/>
        </w:rPr>
        <w:t>冲击接地电阻不应大于</w:t>
      </w:r>
      <w:r w:rsidRPr="00443495">
        <w:rPr>
          <w:rFonts w:ascii="华文楷体" w:eastAsia="华文楷体" w:hAnsi="华文楷体" w:cs="华文楷体"/>
          <w:color w:val="000000" w:themeColor="text1"/>
        </w:rPr>
        <w:t>10</w:t>
      </w:r>
      <w:r w:rsidRPr="00443495">
        <w:rPr>
          <w:rFonts w:ascii="华文楷体" w:eastAsia="华文楷体" w:hAnsi="华文楷体" w:cs="华文楷体" w:hint="eastAsia"/>
          <w:color w:val="000000" w:themeColor="text1"/>
        </w:rPr>
        <w:t>Ω”。</w:t>
      </w:r>
    </w:p>
    <w:p w14:paraId="3D5BEBC1" w14:textId="71D4B92E" w:rsidR="00216B02" w:rsidRPr="00443495" w:rsidRDefault="00216B02" w:rsidP="00443495">
      <w:pPr>
        <w:pStyle w:val="a6"/>
        <w:numPr>
          <w:ilvl w:val="0"/>
          <w:numId w:val="13"/>
        </w:numPr>
        <w:tabs>
          <w:tab w:val="left" w:pos="426"/>
        </w:tabs>
        <w:spacing w:line="276" w:lineRule="auto"/>
        <w:ind w:left="0" w:firstLineChars="0" w:firstLine="426"/>
        <w:rPr>
          <w:rFonts w:ascii="华文楷体" w:eastAsia="华文楷体" w:hAnsi="华文楷体" w:cs="华文楷体"/>
          <w:color w:val="000000" w:themeColor="text1"/>
        </w:rPr>
      </w:pPr>
      <w:bookmarkStart w:id="1" w:name="_Hlk98516584"/>
      <w:r w:rsidRPr="00443495">
        <w:rPr>
          <w:rFonts w:ascii="华文楷体" w:eastAsia="华文楷体" w:hAnsi="华文楷体" w:cs="华文楷体"/>
          <w:color w:val="000000" w:themeColor="text1"/>
        </w:rPr>
        <w:t>GB/T 29729-2013</w:t>
      </w:r>
      <w:r w:rsidRPr="00443495">
        <w:rPr>
          <w:rFonts w:ascii="华文楷体" w:eastAsia="华文楷体" w:hAnsi="华文楷体" w:cs="华文楷体" w:hint="eastAsia"/>
          <w:color w:val="000000" w:themeColor="text1"/>
        </w:rPr>
        <w:t>《氢系统安全的基本要求》</w:t>
      </w:r>
      <w:bookmarkEnd w:id="1"/>
      <w:r w:rsidRPr="00443495">
        <w:rPr>
          <w:rFonts w:ascii="华文楷体" w:eastAsia="华文楷体" w:hAnsi="华文楷体" w:cs="华文楷体"/>
          <w:color w:val="000000" w:themeColor="text1"/>
          <w:vertAlign w:val="superscript"/>
        </w:rPr>
        <w:t>[</w:t>
      </w:r>
      <w:r w:rsidR="000E050D" w:rsidRPr="00443495">
        <w:rPr>
          <w:rFonts w:ascii="华文楷体" w:eastAsia="华文楷体" w:hAnsi="华文楷体" w:cs="华文楷体"/>
          <w:color w:val="000000" w:themeColor="text1"/>
          <w:vertAlign w:val="superscript"/>
        </w:rPr>
        <w:t>10</w:t>
      </w:r>
      <w:r w:rsidRPr="00443495">
        <w:rPr>
          <w:rFonts w:ascii="华文楷体" w:eastAsia="华文楷体" w:hAnsi="华文楷体" w:cs="华文楷体"/>
          <w:color w:val="000000" w:themeColor="text1"/>
          <w:vertAlign w:val="superscript"/>
        </w:rPr>
        <w:t>]</w:t>
      </w:r>
      <w:r w:rsidRPr="00443495">
        <w:rPr>
          <w:rFonts w:ascii="华文楷体" w:eastAsia="华文楷体" w:hAnsi="华文楷体" w:cs="华文楷体" w:hint="eastAsia"/>
          <w:color w:val="000000" w:themeColor="text1"/>
        </w:rPr>
        <w:t>表</w:t>
      </w:r>
      <w:r w:rsidRPr="00443495">
        <w:rPr>
          <w:rFonts w:ascii="华文楷体" w:eastAsia="华文楷体" w:hAnsi="华文楷体" w:cs="华文楷体"/>
          <w:color w:val="000000" w:themeColor="text1"/>
        </w:rPr>
        <w:t>C.2</w:t>
      </w:r>
      <w:r w:rsidRPr="00443495">
        <w:rPr>
          <w:rFonts w:ascii="华文楷体" w:eastAsia="华文楷体" w:hAnsi="华文楷体" w:cs="华文楷体" w:hint="eastAsia"/>
          <w:color w:val="000000" w:themeColor="text1"/>
        </w:rPr>
        <w:t>列出：甲烷的点火能</w:t>
      </w:r>
      <w:r w:rsidRPr="00443495">
        <w:rPr>
          <w:rFonts w:ascii="华文楷体" w:eastAsia="华文楷体" w:hAnsi="华文楷体" w:cs="华文楷体"/>
          <w:color w:val="000000" w:themeColor="text1"/>
        </w:rPr>
        <w:t>0.274mJ</w:t>
      </w:r>
      <w:r w:rsidRPr="00443495">
        <w:rPr>
          <w:rFonts w:ascii="华文楷体" w:eastAsia="华文楷体" w:hAnsi="华文楷体" w:cs="华文楷体" w:hint="eastAsia"/>
          <w:color w:val="000000" w:themeColor="text1"/>
        </w:rPr>
        <w:t>，氢气的点火能</w:t>
      </w:r>
      <w:r w:rsidRPr="00443495">
        <w:rPr>
          <w:rFonts w:ascii="华文楷体" w:eastAsia="华文楷体" w:hAnsi="华文楷体" w:cs="华文楷体"/>
          <w:color w:val="000000" w:themeColor="text1"/>
        </w:rPr>
        <w:t>0.017mJ</w:t>
      </w:r>
      <w:r w:rsidRPr="00443495">
        <w:rPr>
          <w:rFonts w:ascii="华文楷体" w:eastAsia="华文楷体" w:hAnsi="华文楷体" w:cs="华文楷体" w:hint="eastAsia"/>
          <w:color w:val="000000" w:themeColor="text1"/>
        </w:rPr>
        <w:t>。</w:t>
      </w:r>
    </w:p>
    <w:p w14:paraId="4A2DBC2E" w14:textId="0A86523B" w:rsidR="009B1D5A" w:rsidRPr="001A6C26" w:rsidRDefault="00216B02" w:rsidP="00216B02">
      <w:pPr>
        <w:pStyle w:val="a6"/>
        <w:spacing w:line="276" w:lineRule="auto"/>
        <w:rPr>
          <w:rFonts w:ascii="华文楷体" w:eastAsia="华文楷体" w:hAnsi="华文楷体"/>
          <w:color w:val="000000" w:themeColor="text1"/>
          <w:szCs w:val="21"/>
        </w:rPr>
      </w:pPr>
      <w:r w:rsidRPr="001A6C26">
        <w:rPr>
          <w:rFonts w:ascii="华文楷体" w:eastAsia="华文楷体" w:hAnsi="华文楷体" w:cs="华文楷体" w:hint="eastAsia"/>
          <w:color w:val="000000" w:themeColor="text1"/>
        </w:rPr>
        <w:t>液化天然气（甲烷）的点火</w:t>
      </w:r>
      <w:r w:rsidR="006E65CA">
        <w:rPr>
          <w:rFonts w:ascii="华文楷体" w:eastAsia="华文楷体" w:hAnsi="华文楷体" w:cs="华文楷体" w:hint="eastAsia"/>
          <w:color w:val="000000" w:themeColor="text1"/>
        </w:rPr>
        <w:t>能</w:t>
      </w:r>
      <w:r w:rsidRPr="001A6C26">
        <w:rPr>
          <w:rFonts w:ascii="华文楷体" w:eastAsia="华文楷体" w:hAnsi="华文楷体" w:cs="华文楷体" w:hint="eastAsia"/>
          <w:color w:val="000000" w:themeColor="text1"/>
        </w:rPr>
        <w:t>远大于氢气，因此选用氢气要求的</w:t>
      </w:r>
      <w:r w:rsidRPr="001A6C26">
        <w:rPr>
          <w:rFonts w:ascii="华文楷体" w:eastAsia="华文楷体" w:hAnsi="华文楷体" w:cs="华文楷体"/>
          <w:color w:val="000000" w:themeColor="text1"/>
        </w:rPr>
        <w:t>10</w:t>
      </w:r>
      <w:r w:rsidRPr="001A6C26">
        <w:rPr>
          <w:rFonts w:ascii="华文楷体" w:eastAsia="华文楷体" w:hAnsi="华文楷体" w:cs="华文楷体" w:hint="eastAsia"/>
          <w:color w:val="000000" w:themeColor="text1"/>
        </w:rPr>
        <w:t>Ω是可以的</w:t>
      </w:r>
      <w:r w:rsidR="009B1D5A" w:rsidRPr="001A6C26">
        <w:rPr>
          <w:rFonts w:ascii="华文楷体" w:eastAsia="华文楷体" w:hAnsi="华文楷体" w:hint="eastAsia"/>
          <w:color w:val="000000" w:themeColor="text1"/>
          <w:szCs w:val="21"/>
        </w:rPr>
        <w:t>。</w:t>
      </w:r>
    </w:p>
    <w:p w14:paraId="2A1AB07D" w14:textId="28DE8C00" w:rsidR="009B1D5A" w:rsidRPr="001A6C26" w:rsidRDefault="009B1D5A" w:rsidP="003C76EE">
      <w:pPr>
        <w:pStyle w:val="a6"/>
        <w:numPr>
          <w:ilvl w:val="1"/>
          <w:numId w:val="11"/>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存放</w:t>
      </w:r>
    </w:p>
    <w:p w14:paraId="00435302" w14:textId="4FD984EB" w:rsidR="0045152F" w:rsidRPr="001A6C26" w:rsidRDefault="0045152F" w:rsidP="00602D8D">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天然气的存放增加了阻燃的要求</w:t>
      </w:r>
      <w:r w:rsidR="00D23CD1">
        <w:rPr>
          <w:rFonts w:ascii="华文楷体" w:eastAsia="华文楷体" w:hAnsi="华文楷体" w:hint="eastAsia"/>
          <w:color w:val="000000" w:themeColor="text1"/>
          <w:szCs w:val="21"/>
        </w:rPr>
        <w:t>；</w:t>
      </w:r>
      <w:r w:rsidRPr="001A6C26">
        <w:rPr>
          <w:rFonts w:ascii="华文楷体" w:eastAsia="华文楷体" w:hAnsi="华文楷体" w:hint="eastAsia"/>
          <w:color w:val="000000" w:themeColor="text1"/>
          <w:szCs w:val="21"/>
        </w:rPr>
        <w:t>当不可避免地使用在室内的</w:t>
      </w:r>
      <w:r w:rsidR="00B81689" w:rsidRPr="001A6C26">
        <w:rPr>
          <w:rFonts w:ascii="华文楷体" w:eastAsia="华文楷体" w:hAnsi="华文楷体" w:hint="eastAsia"/>
          <w:color w:val="000000" w:themeColor="text1"/>
          <w:szCs w:val="21"/>
        </w:rPr>
        <w:t>要求</w:t>
      </w:r>
      <w:r w:rsidRPr="001A6C26">
        <w:rPr>
          <w:rFonts w:ascii="华文楷体" w:eastAsia="华文楷体" w:hAnsi="华文楷体" w:hint="eastAsia"/>
          <w:color w:val="000000" w:themeColor="text1"/>
          <w:szCs w:val="21"/>
        </w:rPr>
        <w:t>通风。通风的规定参照了以下标准：</w:t>
      </w:r>
    </w:p>
    <w:p w14:paraId="4EA2F38F" w14:textId="7BF6A2A6" w:rsidR="00B81CBE" w:rsidRPr="001A6C26" w:rsidRDefault="00B81CBE" w:rsidP="009659FA">
      <w:pPr>
        <w:pStyle w:val="2"/>
        <w:numPr>
          <w:ilvl w:val="0"/>
          <w:numId w:val="15"/>
        </w:numPr>
        <w:ind w:left="0" w:firstLineChars="202" w:firstLine="424"/>
        <w:rPr>
          <w:rFonts w:ascii="华文楷体" w:eastAsia="华文楷体" w:hAnsi="华文楷体" w:cstheme="minorBidi"/>
          <w:noProof w:val="0"/>
          <w:color w:val="000000" w:themeColor="text1"/>
          <w:kern w:val="2"/>
          <w:szCs w:val="21"/>
        </w:rPr>
      </w:pPr>
      <w:bookmarkStart w:id="2" w:name="_Hlk98253510"/>
      <w:r w:rsidRPr="001A6C26">
        <w:rPr>
          <w:rFonts w:ascii="华文楷体" w:eastAsia="华文楷体" w:hAnsi="华文楷体" w:cstheme="minorBidi"/>
          <w:noProof w:val="0"/>
          <w:color w:val="000000" w:themeColor="text1"/>
          <w:kern w:val="2"/>
          <w:szCs w:val="21"/>
        </w:rPr>
        <w:t>GB/T 20368</w:t>
      </w:r>
      <w:r w:rsidRPr="001A6C26">
        <w:rPr>
          <w:rFonts w:ascii="华文楷体" w:eastAsia="华文楷体" w:hAnsi="华文楷体" w:cstheme="minorBidi" w:hint="eastAsia"/>
          <w:noProof w:val="0"/>
          <w:color w:val="000000" w:themeColor="text1"/>
          <w:kern w:val="2"/>
          <w:szCs w:val="21"/>
        </w:rPr>
        <w:t>-</w:t>
      </w:r>
      <w:r w:rsidRPr="001A6C26">
        <w:rPr>
          <w:rFonts w:ascii="华文楷体" w:eastAsia="华文楷体" w:hAnsi="华文楷体" w:cstheme="minorBidi"/>
          <w:noProof w:val="0"/>
          <w:color w:val="000000" w:themeColor="text1"/>
          <w:kern w:val="2"/>
          <w:szCs w:val="21"/>
        </w:rPr>
        <w:t>2021</w:t>
      </w:r>
      <w:r w:rsidR="00602D8D" w:rsidRPr="001A6C26">
        <w:rPr>
          <w:rFonts w:ascii="华文楷体" w:eastAsia="华文楷体" w:hAnsi="华文楷体" w:cstheme="minorBidi" w:hint="eastAsia"/>
          <w:noProof w:val="0"/>
          <w:color w:val="000000" w:themeColor="text1"/>
          <w:kern w:val="2"/>
          <w:szCs w:val="21"/>
        </w:rPr>
        <w:t>版</w:t>
      </w:r>
      <w:bookmarkEnd w:id="2"/>
      <w:r w:rsidRPr="001A6C26">
        <w:rPr>
          <w:rFonts w:ascii="华文楷体" w:eastAsia="华文楷体" w:hAnsi="华文楷体" w:cstheme="minorBidi" w:hint="eastAsia"/>
          <w:noProof w:val="0"/>
          <w:color w:val="000000" w:themeColor="text1"/>
          <w:kern w:val="2"/>
          <w:szCs w:val="21"/>
        </w:rPr>
        <w:t>第5</w:t>
      </w:r>
      <w:r w:rsidRPr="001A6C26">
        <w:rPr>
          <w:rFonts w:ascii="华文楷体" w:eastAsia="华文楷体" w:hAnsi="华文楷体" w:cstheme="minorBidi"/>
          <w:noProof w:val="0"/>
          <w:color w:val="000000" w:themeColor="text1"/>
          <w:kern w:val="2"/>
          <w:szCs w:val="21"/>
        </w:rPr>
        <w:t>.3.6</w:t>
      </w:r>
      <w:r w:rsidR="009659FA" w:rsidRPr="001A6C26">
        <w:rPr>
          <w:rFonts w:ascii="华文楷体" w:eastAsia="华文楷体" w:hAnsi="华文楷体" w:cstheme="minorBidi" w:hint="eastAsia"/>
          <w:noProof w:val="0"/>
          <w:color w:val="000000" w:themeColor="text1"/>
          <w:kern w:val="2"/>
          <w:szCs w:val="21"/>
        </w:rPr>
        <w:t>条：</w:t>
      </w:r>
      <w:r w:rsidRPr="001A6C26">
        <w:rPr>
          <w:rFonts w:ascii="华文楷体" w:eastAsia="华文楷体" w:hAnsi="华文楷体" w:cstheme="minorBidi" w:hint="eastAsia"/>
          <w:noProof w:val="0"/>
          <w:color w:val="000000" w:themeColor="text1"/>
          <w:kern w:val="2"/>
          <w:szCs w:val="21"/>
        </w:rPr>
        <w:t>大于0</w:t>
      </w:r>
      <w:r w:rsidRPr="001A6C26">
        <w:rPr>
          <w:rFonts w:ascii="华文楷体" w:eastAsia="华文楷体" w:hAnsi="华文楷体" w:cstheme="minorBidi"/>
          <w:noProof w:val="0"/>
          <w:color w:val="000000" w:themeColor="text1"/>
          <w:kern w:val="2"/>
          <w:szCs w:val="21"/>
        </w:rPr>
        <w:t>.5m</w:t>
      </w:r>
      <w:r w:rsidRPr="001A6C26">
        <w:rPr>
          <w:rFonts w:ascii="华文楷体" w:eastAsia="华文楷体" w:hAnsi="华文楷体" w:cstheme="minorBidi"/>
          <w:noProof w:val="0"/>
          <w:color w:val="000000" w:themeColor="text1"/>
          <w:kern w:val="2"/>
          <w:szCs w:val="21"/>
          <w:vertAlign w:val="superscript"/>
        </w:rPr>
        <w:t>3</w:t>
      </w:r>
      <w:r w:rsidRPr="001A6C26">
        <w:rPr>
          <w:rFonts w:ascii="华文楷体" w:eastAsia="华文楷体" w:hAnsi="华文楷体" w:cstheme="minorBidi" w:hint="eastAsia"/>
          <w:noProof w:val="0"/>
          <w:color w:val="000000" w:themeColor="text1"/>
          <w:kern w:val="2"/>
          <w:szCs w:val="21"/>
        </w:rPr>
        <w:t>的L</w:t>
      </w:r>
      <w:r w:rsidRPr="001A6C26">
        <w:rPr>
          <w:rFonts w:ascii="华文楷体" w:eastAsia="华文楷体" w:hAnsi="华文楷体" w:cstheme="minorBidi"/>
          <w:noProof w:val="0"/>
          <w:color w:val="000000" w:themeColor="text1"/>
          <w:kern w:val="2"/>
          <w:szCs w:val="21"/>
        </w:rPr>
        <w:t>NG</w:t>
      </w:r>
      <w:r w:rsidRPr="001A6C26">
        <w:rPr>
          <w:rFonts w:ascii="华文楷体" w:eastAsia="华文楷体" w:hAnsi="华文楷体" w:cstheme="minorBidi" w:hint="eastAsia"/>
          <w:noProof w:val="0"/>
          <w:color w:val="000000" w:themeColor="text1"/>
          <w:kern w:val="2"/>
          <w:szCs w:val="21"/>
        </w:rPr>
        <w:t>储罐不应建于室内</w:t>
      </w:r>
      <w:r w:rsidR="009659FA" w:rsidRPr="001A6C26">
        <w:rPr>
          <w:rFonts w:ascii="华文楷体" w:eastAsia="华文楷体" w:hAnsi="华文楷体" w:cstheme="minorBidi" w:hint="eastAsia"/>
          <w:noProof w:val="0"/>
          <w:color w:val="000000" w:themeColor="text1"/>
          <w:kern w:val="2"/>
          <w:szCs w:val="21"/>
        </w:rPr>
        <w:t>；</w:t>
      </w:r>
    </w:p>
    <w:p w14:paraId="06088064" w14:textId="3FCAC659" w:rsidR="00437583" w:rsidRPr="001A6C26" w:rsidRDefault="00437583" w:rsidP="009659FA">
      <w:pPr>
        <w:pStyle w:val="2"/>
        <w:numPr>
          <w:ilvl w:val="0"/>
          <w:numId w:val="15"/>
        </w:numPr>
        <w:ind w:left="0" w:firstLineChars="202" w:firstLine="424"/>
        <w:rPr>
          <w:rFonts w:ascii="华文楷体" w:eastAsia="华文楷体" w:hAnsi="华文楷体" w:cstheme="minorBidi"/>
          <w:noProof w:val="0"/>
          <w:color w:val="000000" w:themeColor="text1"/>
          <w:kern w:val="2"/>
          <w:szCs w:val="21"/>
        </w:rPr>
      </w:pPr>
      <w:r w:rsidRPr="001A6C26">
        <w:rPr>
          <w:rFonts w:ascii="华文楷体" w:eastAsia="华文楷体" w:hAnsi="华文楷体" w:cstheme="minorBidi" w:hint="eastAsia"/>
          <w:color w:val="000000" w:themeColor="text1"/>
          <w:kern w:val="2"/>
          <w:szCs w:val="21"/>
        </w:rPr>
        <w:t>G</w:t>
      </w:r>
      <w:r w:rsidRPr="001A6C26">
        <w:rPr>
          <w:rFonts w:ascii="华文楷体" w:eastAsia="华文楷体" w:hAnsi="华文楷体" w:cstheme="minorBidi"/>
          <w:color w:val="000000" w:themeColor="text1"/>
          <w:kern w:val="2"/>
          <w:szCs w:val="21"/>
        </w:rPr>
        <w:t>B/T 20368-2012</w:t>
      </w:r>
      <w:r w:rsidRPr="001A6C26">
        <w:rPr>
          <w:rFonts w:ascii="华文楷体" w:eastAsia="华文楷体" w:hAnsi="华文楷体" w:cstheme="minorBidi" w:hint="eastAsia"/>
          <w:color w:val="000000" w:themeColor="text1"/>
          <w:kern w:val="2"/>
          <w:szCs w:val="21"/>
        </w:rPr>
        <w:t>版</w:t>
      </w:r>
      <w:r w:rsidR="00205798" w:rsidRPr="001A6C26">
        <w:rPr>
          <w:rFonts w:ascii="华文楷体" w:eastAsia="华文楷体" w:hAnsi="华文楷体" w:cstheme="minorBidi" w:hint="eastAsia"/>
          <w:color w:val="000000" w:themeColor="text1"/>
          <w:kern w:val="2"/>
          <w:szCs w:val="21"/>
        </w:rPr>
        <w:t>第</w:t>
      </w:r>
      <w:r w:rsidRPr="001A6C26">
        <w:rPr>
          <w:rFonts w:ascii="华文楷体" w:eastAsia="华文楷体" w:hAnsi="华文楷体" w:cstheme="minorBidi"/>
          <w:color w:val="000000" w:themeColor="text1"/>
          <w:kern w:val="2"/>
          <w:szCs w:val="21"/>
        </w:rPr>
        <w:t>5.3.2</w:t>
      </w:r>
      <w:r w:rsidR="00CA7128" w:rsidRPr="001A6C26">
        <w:rPr>
          <w:rFonts w:ascii="华文楷体" w:eastAsia="华文楷体" w:hAnsi="华文楷体" w:cstheme="minorBidi"/>
          <w:color w:val="000000" w:themeColor="text1"/>
          <w:kern w:val="2"/>
          <w:szCs w:val="21"/>
        </w:rPr>
        <w:t>.</w:t>
      </w:r>
      <w:r w:rsidR="00CA7128" w:rsidRPr="001A6C26">
        <w:rPr>
          <w:rFonts w:ascii="华文楷体" w:eastAsia="华文楷体" w:hAnsi="华文楷体" w:cstheme="minorBidi" w:hint="eastAsia"/>
          <w:color w:val="000000" w:themeColor="text1"/>
          <w:kern w:val="2"/>
          <w:szCs w:val="21"/>
        </w:rPr>
        <w:t>1</w:t>
      </w:r>
      <w:r w:rsidR="00205798" w:rsidRPr="001A6C26">
        <w:rPr>
          <w:rFonts w:ascii="华文楷体" w:eastAsia="华文楷体" w:hAnsi="华文楷体" w:cstheme="minorBidi" w:hint="eastAsia"/>
          <w:color w:val="000000" w:themeColor="text1"/>
          <w:kern w:val="2"/>
          <w:szCs w:val="21"/>
        </w:rPr>
        <w:t>条：</w:t>
      </w:r>
      <w:r w:rsidRPr="001A6C26">
        <w:rPr>
          <w:rFonts w:ascii="华文楷体" w:eastAsia="华文楷体" w:hAnsi="华文楷体" w:cstheme="minorBidi" w:hint="eastAsia"/>
          <w:color w:val="000000" w:themeColor="text1"/>
          <w:kern w:val="2"/>
          <w:szCs w:val="21"/>
        </w:rPr>
        <w:t>供装运L</w:t>
      </w:r>
      <w:r w:rsidRPr="001A6C26">
        <w:rPr>
          <w:rFonts w:ascii="华文楷体" w:eastAsia="华文楷体" w:hAnsi="华文楷体" w:cstheme="minorBidi"/>
          <w:color w:val="000000" w:themeColor="text1"/>
          <w:kern w:val="2"/>
          <w:szCs w:val="21"/>
        </w:rPr>
        <w:t>NG</w:t>
      </w:r>
      <w:r w:rsidRPr="001A6C26">
        <w:rPr>
          <w:rFonts w:ascii="华文楷体" w:eastAsia="华文楷体" w:hAnsi="华文楷体" w:cstheme="minorBidi" w:hint="eastAsia"/>
          <w:color w:val="000000" w:themeColor="text1"/>
          <w:kern w:val="2"/>
          <w:szCs w:val="21"/>
        </w:rPr>
        <w:t>、易燃制冷剂和可燃气体的建筑物或构筑物应按5</w:t>
      </w:r>
      <w:r w:rsidRPr="001A6C26">
        <w:rPr>
          <w:rFonts w:ascii="华文楷体" w:eastAsia="华文楷体" w:hAnsi="华文楷体" w:cstheme="minorBidi"/>
          <w:color w:val="000000" w:themeColor="text1"/>
          <w:kern w:val="2"/>
          <w:szCs w:val="21"/>
        </w:rPr>
        <w:t>.3.2.1</w:t>
      </w:r>
      <w:r w:rsidRPr="001A6C26">
        <w:rPr>
          <w:rFonts w:ascii="华文楷体" w:eastAsia="华文楷体" w:hAnsi="华文楷体" w:cstheme="minorBidi" w:hint="eastAsia"/>
          <w:color w:val="000000" w:themeColor="text1"/>
          <w:kern w:val="2"/>
          <w:szCs w:val="21"/>
        </w:rPr>
        <w:t>~</w:t>
      </w:r>
      <w:r w:rsidRPr="001A6C26">
        <w:rPr>
          <w:rFonts w:ascii="华文楷体" w:eastAsia="华文楷体" w:hAnsi="华文楷体" w:cstheme="minorBidi"/>
          <w:color w:val="000000" w:themeColor="text1"/>
          <w:kern w:val="2"/>
          <w:szCs w:val="21"/>
        </w:rPr>
        <w:t>5.3.2.3</w:t>
      </w:r>
      <w:r w:rsidRPr="001A6C26">
        <w:rPr>
          <w:rFonts w:ascii="华文楷体" w:eastAsia="华文楷体" w:hAnsi="华文楷体" w:cstheme="minorBidi" w:hint="eastAsia"/>
          <w:color w:val="000000" w:themeColor="text1"/>
          <w:kern w:val="2"/>
          <w:szCs w:val="21"/>
        </w:rPr>
        <w:t>进行通风，最大限度减少可燃气体或蒸汽聚集而造成危险。允许的通风方式如下：a）连续运行的机械通风系统</w:t>
      </w:r>
      <w:r w:rsidR="00AA410B" w:rsidRPr="001A6C26">
        <w:rPr>
          <w:rFonts w:ascii="华文楷体" w:eastAsia="华文楷体" w:hAnsi="华文楷体" w:cstheme="minorBidi" w:hint="eastAsia"/>
          <w:color w:val="000000" w:themeColor="text1"/>
          <w:kern w:val="2"/>
          <w:szCs w:val="21"/>
        </w:rPr>
        <w:t>；</w:t>
      </w:r>
      <w:r w:rsidR="00AA410B" w:rsidRPr="001A6C26">
        <w:rPr>
          <w:rFonts w:ascii="华文楷体" w:eastAsia="华文楷体" w:hAnsi="华文楷体" w:cstheme="minorBidi"/>
          <w:color w:val="000000" w:themeColor="text1"/>
          <w:kern w:val="2"/>
          <w:szCs w:val="21"/>
        </w:rPr>
        <w:t>b</w:t>
      </w:r>
      <w:r w:rsidRPr="001A6C26">
        <w:rPr>
          <w:rFonts w:ascii="华文楷体" w:eastAsia="华文楷体" w:hAnsi="华文楷体" w:cstheme="minorBidi" w:hint="eastAsia"/>
          <w:color w:val="000000" w:themeColor="text1"/>
          <w:kern w:val="2"/>
          <w:szCs w:val="21"/>
        </w:rPr>
        <w:t>）混合重力通风系统和备用通风系统，机械通风系统由可燃气体检测仪在检测到可燃气体时予以启动</w:t>
      </w:r>
      <w:r w:rsidR="00AA410B" w:rsidRPr="001A6C26">
        <w:rPr>
          <w:rFonts w:ascii="华文楷体" w:eastAsia="华文楷体" w:hAnsi="华文楷体" w:cstheme="minorBidi" w:hint="eastAsia"/>
          <w:color w:val="000000" w:themeColor="text1"/>
          <w:kern w:val="2"/>
          <w:szCs w:val="21"/>
        </w:rPr>
        <w:t>；</w:t>
      </w:r>
      <w:r w:rsidR="00AA410B" w:rsidRPr="001A6C26">
        <w:rPr>
          <w:rFonts w:ascii="华文楷体" w:eastAsia="华文楷体" w:hAnsi="华文楷体" w:cstheme="minorBidi"/>
          <w:color w:val="000000" w:themeColor="text1"/>
          <w:kern w:val="2"/>
          <w:szCs w:val="21"/>
        </w:rPr>
        <w:t>c</w:t>
      </w:r>
      <w:r w:rsidRPr="001A6C26">
        <w:rPr>
          <w:rFonts w:ascii="华文楷体" w:eastAsia="华文楷体" w:hAnsi="华文楷体" w:cstheme="minorBidi" w:hint="eastAsia"/>
          <w:color w:val="000000" w:themeColor="text1"/>
          <w:kern w:val="2"/>
          <w:szCs w:val="21"/>
        </w:rPr>
        <w:t>）双档机械通风系统，其高速由可燃气体检测仪在检测到可燃气体时予以启动</w:t>
      </w:r>
      <w:r w:rsidR="00AA410B" w:rsidRPr="001A6C26">
        <w:rPr>
          <w:rFonts w:ascii="华文楷体" w:eastAsia="华文楷体" w:hAnsi="华文楷体" w:cstheme="minorBidi" w:hint="eastAsia"/>
          <w:color w:val="000000" w:themeColor="text1"/>
          <w:kern w:val="2"/>
          <w:szCs w:val="21"/>
        </w:rPr>
        <w:t>；</w:t>
      </w:r>
      <w:r w:rsidR="00AA410B" w:rsidRPr="001A6C26">
        <w:rPr>
          <w:rFonts w:ascii="华文楷体" w:eastAsia="华文楷体" w:hAnsi="华文楷体" w:cstheme="minorBidi"/>
          <w:color w:val="000000" w:themeColor="text1"/>
          <w:kern w:val="2"/>
          <w:szCs w:val="21"/>
        </w:rPr>
        <w:t>d</w:t>
      </w:r>
      <w:r w:rsidRPr="001A6C26">
        <w:rPr>
          <w:rFonts w:ascii="华文楷体" w:eastAsia="华文楷体" w:hAnsi="华文楷体" w:cstheme="minorBidi" w:hint="eastAsia"/>
          <w:color w:val="000000" w:themeColor="text1"/>
          <w:kern w:val="2"/>
          <w:szCs w:val="21"/>
        </w:rPr>
        <w:t>）有墙孔或屋顶通风器组合形成的重力通风系统。如果有地下室或地下楼层，应设置富足机械通风系统</w:t>
      </w:r>
      <w:r w:rsidR="00AA410B" w:rsidRPr="001A6C26">
        <w:rPr>
          <w:rFonts w:ascii="华文楷体" w:eastAsia="华文楷体" w:hAnsi="华文楷体" w:cstheme="minorBidi" w:hint="eastAsia"/>
          <w:color w:val="000000" w:themeColor="text1"/>
          <w:kern w:val="2"/>
          <w:szCs w:val="21"/>
        </w:rPr>
        <w:t>；</w:t>
      </w:r>
      <w:r w:rsidR="00AA410B" w:rsidRPr="001A6C26">
        <w:rPr>
          <w:rFonts w:ascii="华文楷体" w:eastAsia="华文楷体" w:hAnsi="华文楷体" w:cstheme="minorBidi"/>
          <w:color w:val="000000" w:themeColor="text1"/>
          <w:kern w:val="2"/>
          <w:szCs w:val="21"/>
        </w:rPr>
        <w:t>e</w:t>
      </w:r>
      <w:r w:rsidRPr="001A6C26">
        <w:rPr>
          <w:rFonts w:ascii="华文楷体" w:eastAsia="华文楷体" w:hAnsi="华文楷体" w:cstheme="minorBidi" w:hint="eastAsia"/>
          <w:color w:val="000000" w:themeColor="text1"/>
          <w:kern w:val="2"/>
          <w:szCs w:val="21"/>
        </w:rPr>
        <w:t>）其他批准的通风系统。</w:t>
      </w:r>
      <w:r w:rsidR="008F4C64" w:rsidRPr="001A6C26">
        <w:rPr>
          <w:rFonts w:ascii="华文楷体" w:eastAsia="华文楷体" w:hAnsi="华文楷体" w:cstheme="minorBidi" w:hint="eastAsia"/>
          <w:color w:val="000000" w:themeColor="text1"/>
          <w:kern w:val="2"/>
          <w:szCs w:val="21"/>
        </w:rPr>
        <w:t>第</w:t>
      </w:r>
      <w:r w:rsidRPr="001A6C26">
        <w:rPr>
          <w:rFonts w:ascii="华文楷体" w:eastAsia="华文楷体" w:hAnsi="华文楷体" w:cstheme="minorBidi" w:hint="eastAsia"/>
          <w:color w:val="000000" w:themeColor="text1"/>
          <w:kern w:val="2"/>
          <w:szCs w:val="21"/>
        </w:rPr>
        <w:t>5</w:t>
      </w:r>
      <w:r w:rsidRPr="001A6C26">
        <w:rPr>
          <w:rFonts w:ascii="华文楷体" w:eastAsia="华文楷体" w:hAnsi="华文楷体" w:cstheme="minorBidi"/>
          <w:color w:val="000000" w:themeColor="text1"/>
          <w:kern w:val="2"/>
          <w:szCs w:val="21"/>
        </w:rPr>
        <w:t>.3.2.2</w:t>
      </w:r>
      <w:r w:rsidR="008F4C64" w:rsidRPr="001A6C26">
        <w:rPr>
          <w:rFonts w:ascii="华文楷体" w:eastAsia="华文楷体" w:hAnsi="华文楷体" w:cstheme="minorBidi" w:hint="eastAsia"/>
          <w:color w:val="000000" w:themeColor="text1"/>
          <w:kern w:val="2"/>
          <w:szCs w:val="21"/>
        </w:rPr>
        <w:t>条：</w:t>
      </w:r>
      <w:r w:rsidRPr="001A6C26">
        <w:rPr>
          <w:rFonts w:ascii="华文楷体" w:eastAsia="华文楷体" w:hAnsi="华文楷体" w:cstheme="minorBidi" w:hint="eastAsia"/>
          <w:color w:val="000000" w:themeColor="text1"/>
          <w:kern w:val="2"/>
          <w:szCs w:val="21"/>
        </w:rPr>
        <w:t>通风量，按照房屋面积计，不应小于5</w:t>
      </w:r>
      <w:r w:rsidRPr="001A6C26">
        <w:rPr>
          <w:rFonts w:ascii="华文楷体" w:eastAsia="华文楷体" w:hAnsi="华文楷体" w:cstheme="minorBidi"/>
          <w:color w:val="000000" w:themeColor="text1"/>
          <w:kern w:val="2"/>
          <w:szCs w:val="21"/>
        </w:rPr>
        <w:t>L/</w:t>
      </w:r>
      <w:r w:rsidRPr="001A6C26">
        <w:rPr>
          <w:rFonts w:ascii="华文楷体" w:eastAsia="华文楷体" w:hAnsi="华文楷体" w:cstheme="minorBidi" w:hint="eastAsia"/>
          <w:color w:val="000000" w:themeColor="text1"/>
          <w:kern w:val="2"/>
          <w:szCs w:val="21"/>
        </w:rPr>
        <w:t>（s·</w:t>
      </w:r>
      <w:r w:rsidRPr="001A6C26">
        <w:rPr>
          <w:rFonts w:ascii="华文楷体" w:eastAsia="华文楷体" w:hAnsi="华文楷体" w:cstheme="minorBidi"/>
          <w:color w:val="000000" w:themeColor="text1"/>
          <w:kern w:val="2"/>
          <w:szCs w:val="21"/>
        </w:rPr>
        <w:t>m</w:t>
      </w:r>
      <w:r w:rsidRPr="001A6C26">
        <w:rPr>
          <w:rFonts w:ascii="华文楷体" w:eastAsia="华文楷体" w:hAnsi="华文楷体" w:cstheme="minorBidi"/>
          <w:color w:val="000000" w:themeColor="text1"/>
          <w:kern w:val="2"/>
          <w:szCs w:val="21"/>
          <w:vertAlign w:val="superscript"/>
        </w:rPr>
        <w:t>2</w:t>
      </w:r>
      <w:r w:rsidRPr="001A6C26">
        <w:rPr>
          <w:rFonts w:ascii="华文楷体" w:eastAsia="华文楷体" w:hAnsi="华文楷体" w:cstheme="minorBidi" w:hint="eastAsia"/>
          <w:color w:val="000000" w:themeColor="text1"/>
          <w:kern w:val="2"/>
          <w:szCs w:val="21"/>
        </w:rPr>
        <w:t>）。</w:t>
      </w:r>
      <w:r w:rsidR="008F4C64" w:rsidRPr="001A6C26">
        <w:rPr>
          <w:rFonts w:ascii="华文楷体" w:eastAsia="华文楷体" w:hAnsi="华文楷体" w:cstheme="minorBidi" w:hint="eastAsia"/>
          <w:color w:val="000000" w:themeColor="text1"/>
          <w:kern w:val="2"/>
          <w:szCs w:val="21"/>
        </w:rPr>
        <w:t>第</w:t>
      </w:r>
      <w:r w:rsidRPr="001A6C26">
        <w:rPr>
          <w:rFonts w:ascii="华文楷体" w:eastAsia="华文楷体" w:hAnsi="华文楷体" w:cstheme="minorBidi" w:hint="eastAsia"/>
          <w:color w:val="000000" w:themeColor="text1"/>
          <w:kern w:val="2"/>
          <w:szCs w:val="21"/>
        </w:rPr>
        <w:t>5</w:t>
      </w:r>
      <w:r w:rsidRPr="001A6C26">
        <w:rPr>
          <w:rFonts w:ascii="华文楷体" w:eastAsia="华文楷体" w:hAnsi="华文楷体" w:cstheme="minorBidi"/>
          <w:color w:val="000000" w:themeColor="text1"/>
          <w:kern w:val="2"/>
          <w:szCs w:val="21"/>
        </w:rPr>
        <w:t>.3.2.3</w:t>
      </w:r>
      <w:r w:rsidR="008F4C64" w:rsidRPr="001A6C26">
        <w:rPr>
          <w:rFonts w:ascii="华文楷体" w:eastAsia="华文楷体" w:hAnsi="华文楷体" w:cstheme="minorBidi" w:hint="eastAsia"/>
          <w:color w:val="000000" w:themeColor="text1"/>
          <w:kern w:val="2"/>
          <w:szCs w:val="21"/>
        </w:rPr>
        <w:t>条：</w:t>
      </w:r>
      <w:r w:rsidRPr="001A6C26">
        <w:rPr>
          <w:rFonts w:ascii="华文楷体" w:eastAsia="华文楷体" w:hAnsi="华文楷体" w:cstheme="minorBidi" w:hint="eastAsia"/>
          <w:color w:val="000000" w:themeColor="text1"/>
          <w:kern w:val="2"/>
          <w:szCs w:val="21"/>
        </w:rPr>
        <w:t>如果蒸汽比空气重，应低点通风</w:t>
      </w:r>
      <w:r w:rsidR="008F4C64" w:rsidRPr="001A6C26">
        <w:rPr>
          <w:rFonts w:ascii="华文楷体" w:eastAsia="华文楷体" w:hAnsi="华文楷体" w:cstheme="minorBidi" w:hint="eastAsia"/>
          <w:color w:val="000000" w:themeColor="text1"/>
          <w:kern w:val="2"/>
          <w:szCs w:val="21"/>
        </w:rPr>
        <w:t>。</w:t>
      </w:r>
    </w:p>
    <w:p w14:paraId="4DE4CF40" w14:textId="0740A5F3" w:rsidR="009659FA" w:rsidRPr="001A6C26" w:rsidRDefault="009659FA" w:rsidP="009659FA">
      <w:pPr>
        <w:pStyle w:val="2"/>
        <w:numPr>
          <w:ilvl w:val="0"/>
          <w:numId w:val="15"/>
        </w:numPr>
        <w:ind w:left="0" w:firstLineChars="202" w:firstLine="424"/>
        <w:rPr>
          <w:rFonts w:ascii="华文楷体" w:eastAsia="华文楷体" w:hAnsi="华文楷体" w:cstheme="minorBidi"/>
          <w:noProof w:val="0"/>
          <w:color w:val="000000" w:themeColor="text1"/>
          <w:kern w:val="2"/>
          <w:szCs w:val="21"/>
        </w:rPr>
      </w:pPr>
      <w:bookmarkStart w:id="3" w:name="_Hlk98516671"/>
      <w:r w:rsidRPr="001A6C26">
        <w:rPr>
          <w:rFonts w:ascii="华文楷体" w:eastAsia="华文楷体" w:hAnsi="华文楷体" w:cstheme="minorBidi" w:hint="eastAsia"/>
          <w:noProof w:val="0"/>
          <w:color w:val="000000" w:themeColor="text1"/>
          <w:kern w:val="2"/>
          <w:szCs w:val="21"/>
        </w:rPr>
        <w:t>G</w:t>
      </w:r>
      <w:r w:rsidRPr="001A6C26">
        <w:rPr>
          <w:rFonts w:ascii="华文楷体" w:eastAsia="华文楷体" w:hAnsi="华文楷体" w:cstheme="minorBidi"/>
          <w:noProof w:val="0"/>
          <w:color w:val="000000" w:themeColor="text1"/>
          <w:kern w:val="2"/>
          <w:szCs w:val="21"/>
        </w:rPr>
        <w:t>B/T</w:t>
      </w:r>
      <w:r w:rsidR="00B50028" w:rsidRPr="001A6C26">
        <w:rPr>
          <w:rFonts w:ascii="华文楷体" w:eastAsia="华文楷体" w:hAnsi="华文楷体" w:cstheme="minorBidi"/>
          <w:noProof w:val="0"/>
          <w:color w:val="000000" w:themeColor="text1"/>
          <w:kern w:val="2"/>
          <w:szCs w:val="21"/>
        </w:rPr>
        <w:t xml:space="preserve"> </w:t>
      </w:r>
      <w:r w:rsidRPr="001A6C26">
        <w:rPr>
          <w:rFonts w:ascii="华文楷体" w:eastAsia="华文楷体" w:hAnsi="华文楷体" w:cstheme="minorBidi"/>
          <w:noProof w:val="0"/>
          <w:color w:val="000000" w:themeColor="text1"/>
          <w:kern w:val="2"/>
          <w:szCs w:val="21"/>
        </w:rPr>
        <w:t>26980-2011</w:t>
      </w:r>
      <w:r w:rsidR="00B50028" w:rsidRPr="001A6C26">
        <w:rPr>
          <w:rFonts w:ascii="华文楷体" w:eastAsia="华文楷体" w:hAnsi="华文楷体" w:cstheme="minorBidi" w:hint="eastAsia"/>
          <w:noProof w:val="0"/>
          <w:color w:val="000000" w:themeColor="text1"/>
          <w:kern w:val="2"/>
          <w:szCs w:val="21"/>
        </w:rPr>
        <w:t>版</w:t>
      </w:r>
      <w:r w:rsidRPr="001A6C26">
        <w:rPr>
          <w:rFonts w:ascii="华文楷体" w:eastAsia="华文楷体" w:hAnsi="华文楷体" w:cstheme="minorBidi" w:hint="eastAsia"/>
          <w:noProof w:val="0"/>
          <w:color w:val="000000" w:themeColor="text1"/>
          <w:kern w:val="2"/>
          <w:szCs w:val="21"/>
        </w:rPr>
        <w:t>《液化天然气（L</w:t>
      </w:r>
      <w:r w:rsidRPr="001A6C26">
        <w:rPr>
          <w:rFonts w:ascii="华文楷体" w:eastAsia="华文楷体" w:hAnsi="华文楷体" w:cstheme="minorBidi"/>
          <w:noProof w:val="0"/>
          <w:color w:val="000000" w:themeColor="text1"/>
          <w:kern w:val="2"/>
          <w:szCs w:val="21"/>
        </w:rPr>
        <w:t>NG</w:t>
      </w:r>
      <w:r w:rsidRPr="001A6C26">
        <w:rPr>
          <w:rFonts w:ascii="华文楷体" w:eastAsia="华文楷体" w:hAnsi="华文楷体" w:cstheme="minorBidi" w:hint="eastAsia"/>
          <w:noProof w:val="0"/>
          <w:color w:val="000000" w:themeColor="text1"/>
          <w:kern w:val="2"/>
          <w:szCs w:val="21"/>
        </w:rPr>
        <w:t>）车辆燃料加注系统规范》</w:t>
      </w:r>
      <w:bookmarkEnd w:id="3"/>
      <w:r w:rsidR="00D63EAB" w:rsidRPr="001A6C26">
        <w:rPr>
          <w:rFonts w:ascii="华文楷体" w:eastAsia="华文楷体" w:hAnsi="华文楷体" w:cstheme="minorBidi" w:hint="eastAsia"/>
          <w:noProof w:val="0"/>
          <w:color w:val="000000" w:themeColor="text1"/>
          <w:kern w:val="2"/>
          <w:szCs w:val="21"/>
          <w:vertAlign w:val="superscript"/>
        </w:rPr>
        <w:t>[</w:t>
      </w:r>
      <w:r w:rsidR="00D63EAB" w:rsidRPr="001A6C26">
        <w:rPr>
          <w:rFonts w:ascii="华文楷体" w:eastAsia="华文楷体" w:hAnsi="华文楷体" w:cstheme="minorBidi"/>
          <w:noProof w:val="0"/>
          <w:color w:val="000000" w:themeColor="text1"/>
          <w:kern w:val="2"/>
          <w:szCs w:val="21"/>
          <w:vertAlign w:val="superscript"/>
        </w:rPr>
        <w:t>11]</w:t>
      </w:r>
      <w:r w:rsidRPr="001A6C26">
        <w:rPr>
          <w:rFonts w:ascii="华文楷体" w:eastAsia="华文楷体" w:hAnsi="华文楷体" w:cstheme="minorBidi" w:hint="eastAsia"/>
          <w:noProof w:val="0"/>
          <w:color w:val="000000" w:themeColor="text1"/>
          <w:kern w:val="2"/>
          <w:szCs w:val="21"/>
        </w:rPr>
        <w:t>第4</w:t>
      </w:r>
      <w:r w:rsidRPr="001A6C26">
        <w:rPr>
          <w:rFonts w:ascii="华文楷体" w:eastAsia="华文楷体" w:hAnsi="华文楷体" w:cstheme="minorBidi"/>
          <w:noProof w:val="0"/>
          <w:color w:val="000000" w:themeColor="text1"/>
          <w:kern w:val="2"/>
          <w:szCs w:val="21"/>
        </w:rPr>
        <w:t>.2.2.4</w:t>
      </w:r>
      <w:r w:rsidRPr="001A6C26">
        <w:rPr>
          <w:rFonts w:ascii="华文楷体" w:eastAsia="华文楷体" w:hAnsi="华文楷体" w:cstheme="minorBidi" w:hint="eastAsia"/>
          <w:noProof w:val="0"/>
          <w:color w:val="000000" w:themeColor="text1"/>
          <w:kern w:val="2"/>
          <w:szCs w:val="21"/>
        </w:rPr>
        <w:t>条</w:t>
      </w:r>
      <w:r w:rsidR="00744FBD" w:rsidRPr="001A6C26">
        <w:rPr>
          <w:rFonts w:ascii="华文楷体" w:eastAsia="华文楷体" w:hAnsi="华文楷体" w:cstheme="minorBidi" w:hint="eastAsia"/>
          <w:noProof w:val="0"/>
          <w:color w:val="000000" w:themeColor="text1"/>
          <w:kern w:val="2"/>
          <w:szCs w:val="21"/>
        </w:rPr>
        <w:t>：</w:t>
      </w:r>
      <w:r w:rsidRPr="001A6C26">
        <w:rPr>
          <w:rFonts w:ascii="华文楷体" w:eastAsia="华文楷体" w:hAnsi="华文楷体" w:cstheme="minorBidi" w:hint="eastAsia"/>
          <w:noProof w:val="0"/>
          <w:color w:val="000000" w:themeColor="text1"/>
          <w:kern w:val="2"/>
          <w:szCs w:val="21"/>
        </w:rPr>
        <w:t>室内加注的通风置换率至少需要1</w:t>
      </w:r>
      <w:r w:rsidRPr="001A6C26">
        <w:rPr>
          <w:rFonts w:ascii="华文楷体" w:eastAsia="华文楷体" w:hAnsi="华文楷体" w:cstheme="minorBidi"/>
          <w:noProof w:val="0"/>
          <w:color w:val="000000" w:themeColor="text1"/>
          <w:kern w:val="2"/>
          <w:szCs w:val="21"/>
        </w:rPr>
        <w:t>m</w:t>
      </w:r>
      <w:r w:rsidRPr="001A6C26">
        <w:rPr>
          <w:rFonts w:ascii="华文楷体" w:eastAsia="华文楷体" w:hAnsi="华文楷体" w:cstheme="minorBidi"/>
          <w:noProof w:val="0"/>
          <w:color w:val="000000" w:themeColor="text1"/>
          <w:kern w:val="2"/>
          <w:szCs w:val="21"/>
          <w:vertAlign w:val="superscript"/>
        </w:rPr>
        <w:t>3</w:t>
      </w:r>
      <w:r w:rsidRPr="001A6C26">
        <w:rPr>
          <w:rFonts w:ascii="华文楷体" w:eastAsia="华文楷体" w:hAnsi="华文楷体" w:cstheme="minorBidi"/>
          <w:noProof w:val="0"/>
          <w:color w:val="000000" w:themeColor="text1"/>
          <w:kern w:val="2"/>
          <w:szCs w:val="21"/>
        </w:rPr>
        <w:t>/mi</w:t>
      </w:r>
      <w:r w:rsidR="007F0143" w:rsidRPr="001A6C26">
        <w:rPr>
          <w:rFonts w:ascii="华文楷体" w:eastAsia="华文楷体" w:hAnsi="华文楷体" w:cstheme="minorBidi"/>
          <w:noProof w:val="0"/>
          <w:color w:val="000000" w:themeColor="text1"/>
          <w:kern w:val="2"/>
          <w:szCs w:val="21"/>
        </w:rPr>
        <w:t>n</w:t>
      </w:r>
      <w:r w:rsidRPr="001A6C26">
        <w:rPr>
          <w:rFonts w:ascii="华文楷体" w:eastAsia="华文楷体" w:hAnsi="华文楷体" w:cstheme="minorBidi"/>
          <w:noProof w:val="0"/>
          <w:color w:val="000000" w:themeColor="text1"/>
          <w:kern w:val="2"/>
          <w:szCs w:val="21"/>
        </w:rPr>
        <w:t>/12m</w:t>
      </w:r>
      <w:r w:rsidRPr="001A6C26">
        <w:rPr>
          <w:rFonts w:ascii="华文楷体" w:eastAsia="华文楷体" w:hAnsi="华文楷体" w:cstheme="minorBidi"/>
          <w:noProof w:val="0"/>
          <w:color w:val="000000" w:themeColor="text1"/>
          <w:kern w:val="2"/>
          <w:szCs w:val="21"/>
          <w:vertAlign w:val="superscript"/>
        </w:rPr>
        <w:t>3</w:t>
      </w:r>
      <w:r w:rsidR="005B0BCC" w:rsidRPr="001A6C26">
        <w:rPr>
          <w:rFonts w:ascii="华文楷体" w:eastAsia="华文楷体" w:hAnsi="华文楷体" w:cstheme="minorBidi" w:hint="eastAsia"/>
          <w:noProof w:val="0"/>
          <w:color w:val="000000" w:themeColor="text1"/>
          <w:kern w:val="2"/>
          <w:szCs w:val="21"/>
        </w:rPr>
        <w:t>（房屋体积）</w:t>
      </w:r>
      <w:r w:rsidRPr="001A6C26">
        <w:rPr>
          <w:rFonts w:ascii="华文楷体" w:eastAsia="华文楷体" w:hAnsi="华文楷体" w:cstheme="minorBidi" w:hint="eastAsia"/>
          <w:noProof w:val="0"/>
          <w:color w:val="000000" w:themeColor="text1"/>
          <w:kern w:val="2"/>
          <w:szCs w:val="21"/>
        </w:rPr>
        <w:t>；</w:t>
      </w:r>
    </w:p>
    <w:p w14:paraId="7CAD9C6F" w14:textId="6B4F85D3" w:rsidR="00F830FC" w:rsidRPr="001A6C26" w:rsidRDefault="00127CFA" w:rsidP="009142BB">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由于在室内使用因此强制通风</w:t>
      </w:r>
      <w:r w:rsidR="00F67C65">
        <w:rPr>
          <w:rFonts w:ascii="华文楷体" w:eastAsia="华文楷体" w:hAnsi="华文楷体" w:hint="eastAsia"/>
          <w:color w:val="000000" w:themeColor="text1"/>
          <w:szCs w:val="21"/>
        </w:rPr>
        <w:t>比自然通风的</w:t>
      </w:r>
      <w:r w:rsidRPr="001A6C26">
        <w:rPr>
          <w:rFonts w:ascii="华文楷体" w:eastAsia="华文楷体" w:hAnsi="华文楷体" w:hint="eastAsia"/>
          <w:color w:val="000000" w:themeColor="text1"/>
          <w:szCs w:val="21"/>
        </w:rPr>
        <w:t>安全性要高些，</w:t>
      </w:r>
      <w:r w:rsidR="000D2C1F" w:rsidRPr="001A6C26">
        <w:rPr>
          <w:rFonts w:ascii="华文楷体" w:eastAsia="华文楷体" w:hAnsi="华文楷体" w:hint="eastAsia"/>
          <w:color w:val="000000" w:themeColor="text1"/>
          <w:szCs w:val="21"/>
        </w:rPr>
        <w:t>结合</w:t>
      </w:r>
      <w:r w:rsidR="000D2C1F" w:rsidRPr="001A6C26">
        <w:rPr>
          <w:rFonts w:ascii="华文楷体" w:eastAsia="华文楷体" w:hAnsi="华文楷体"/>
          <w:color w:val="000000" w:themeColor="text1"/>
          <w:szCs w:val="21"/>
        </w:rPr>
        <w:t>GB/T 20368</w:t>
      </w:r>
      <w:r w:rsidR="000D2C1F" w:rsidRPr="001A6C26">
        <w:rPr>
          <w:rFonts w:ascii="华文楷体" w:eastAsia="华文楷体" w:hAnsi="华文楷体" w:hint="eastAsia"/>
          <w:color w:val="000000" w:themeColor="text1"/>
          <w:szCs w:val="21"/>
        </w:rPr>
        <w:t>的2</w:t>
      </w:r>
      <w:r w:rsidR="000D2C1F" w:rsidRPr="001A6C26">
        <w:rPr>
          <w:rFonts w:ascii="华文楷体" w:eastAsia="华文楷体" w:hAnsi="华文楷体"/>
          <w:color w:val="000000" w:themeColor="text1"/>
          <w:szCs w:val="21"/>
        </w:rPr>
        <w:t>012</w:t>
      </w:r>
      <w:r w:rsidR="000D2C1F" w:rsidRPr="001A6C26">
        <w:rPr>
          <w:rFonts w:ascii="华文楷体" w:eastAsia="华文楷体" w:hAnsi="华文楷体" w:hint="eastAsia"/>
          <w:color w:val="000000" w:themeColor="text1"/>
          <w:szCs w:val="21"/>
        </w:rPr>
        <w:t>版和</w:t>
      </w:r>
      <w:r w:rsidR="000D2C1F" w:rsidRPr="001A6C26">
        <w:rPr>
          <w:rFonts w:ascii="华文楷体" w:eastAsia="华文楷体" w:hAnsi="华文楷体"/>
          <w:color w:val="000000" w:themeColor="text1"/>
          <w:szCs w:val="21"/>
        </w:rPr>
        <w:t>2021</w:t>
      </w:r>
      <w:proofErr w:type="gramStart"/>
      <w:r w:rsidR="000D2C1F" w:rsidRPr="001A6C26">
        <w:rPr>
          <w:rFonts w:ascii="华文楷体" w:eastAsia="华文楷体" w:hAnsi="华文楷体" w:hint="eastAsia"/>
          <w:color w:val="000000" w:themeColor="text1"/>
          <w:szCs w:val="21"/>
        </w:rPr>
        <w:t>版规定</w:t>
      </w:r>
      <w:proofErr w:type="gramEnd"/>
      <w:r w:rsidR="000D2C1F" w:rsidRPr="001A6C26">
        <w:rPr>
          <w:rFonts w:ascii="华文楷体" w:eastAsia="华文楷体" w:hAnsi="华文楷体" w:hint="eastAsia"/>
          <w:color w:val="000000" w:themeColor="text1"/>
          <w:szCs w:val="21"/>
        </w:rPr>
        <w:t>了</w:t>
      </w:r>
      <w:r w:rsidR="00D37AF6" w:rsidRPr="001A6C26">
        <w:rPr>
          <w:rFonts w:ascii="华文楷体" w:eastAsia="华文楷体" w:hAnsi="华文楷体" w:hint="eastAsia"/>
          <w:color w:val="000000" w:themeColor="text1"/>
          <w:szCs w:val="21"/>
        </w:rPr>
        <w:t>允许的最大容积。</w:t>
      </w:r>
    </w:p>
    <w:p w14:paraId="37C46C4F" w14:textId="7FA9AABB" w:rsidR="00C90D75" w:rsidRPr="001A6C26" w:rsidRDefault="00C90D75" w:rsidP="003C76EE">
      <w:pPr>
        <w:pStyle w:val="a6"/>
        <w:numPr>
          <w:ilvl w:val="1"/>
          <w:numId w:val="11"/>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充装</w:t>
      </w:r>
    </w:p>
    <w:p w14:paraId="2B07C0CB" w14:textId="08220DBB" w:rsidR="00C90D75" w:rsidRPr="001A6C26" w:rsidRDefault="00C90D75" w:rsidP="00CB3E93">
      <w:pPr>
        <w:pStyle w:val="a6"/>
        <w:spacing w:line="276" w:lineRule="auto"/>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充装时尽量排空管道内的空气可以避免与天然气混合，在</w:t>
      </w:r>
      <w:proofErr w:type="gramStart"/>
      <w:r w:rsidR="0032303F">
        <w:rPr>
          <w:rFonts w:ascii="华文楷体" w:eastAsia="华文楷体" w:hAnsi="华文楷体" w:hint="eastAsia"/>
          <w:color w:val="000000" w:themeColor="text1"/>
          <w:szCs w:val="21"/>
        </w:rPr>
        <w:t>不</w:t>
      </w:r>
      <w:proofErr w:type="gramEnd"/>
      <w:r w:rsidR="0032303F">
        <w:rPr>
          <w:rFonts w:ascii="华文楷体" w:eastAsia="华文楷体" w:hAnsi="华文楷体" w:hint="eastAsia"/>
          <w:color w:val="000000" w:themeColor="text1"/>
          <w:szCs w:val="21"/>
        </w:rPr>
        <w:t>排空情况下</w:t>
      </w:r>
      <w:r w:rsidRPr="001A6C26">
        <w:rPr>
          <w:rFonts w:ascii="华文楷体" w:eastAsia="华文楷体" w:hAnsi="华文楷体" w:hint="eastAsia"/>
          <w:color w:val="000000" w:themeColor="text1"/>
          <w:szCs w:val="21"/>
        </w:rPr>
        <w:t>使用多次后可能造成氧气超过</w:t>
      </w:r>
      <w:r w:rsidR="00CB3E93" w:rsidRPr="001A6C26">
        <w:rPr>
          <w:rFonts w:ascii="华文楷体" w:eastAsia="华文楷体" w:hAnsi="华文楷体" w:hint="eastAsia"/>
          <w:color w:val="000000" w:themeColor="text1"/>
          <w:szCs w:val="21"/>
        </w:rPr>
        <w:t>安全界限。</w:t>
      </w:r>
    </w:p>
    <w:p w14:paraId="0153C019" w14:textId="6CC0B3F3" w:rsidR="009B1D5A" w:rsidRPr="001A6C26" w:rsidRDefault="00F830FC" w:rsidP="003C76EE">
      <w:pPr>
        <w:pStyle w:val="a6"/>
        <w:numPr>
          <w:ilvl w:val="1"/>
          <w:numId w:val="11"/>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运输</w:t>
      </w:r>
    </w:p>
    <w:p w14:paraId="6611F929" w14:textId="40571CFB" w:rsidR="00D65F65" w:rsidRPr="001A6C26" w:rsidRDefault="00FB1FDC" w:rsidP="00D65F65">
      <w:pPr>
        <w:pStyle w:val="a6"/>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运输时</w:t>
      </w:r>
      <w:r w:rsidR="004A6E86">
        <w:rPr>
          <w:rFonts w:ascii="华文楷体" w:eastAsia="华文楷体" w:hAnsi="华文楷体" w:hint="eastAsia"/>
          <w:color w:val="000000" w:themeColor="text1"/>
          <w:szCs w:val="21"/>
        </w:rPr>
        <w:t>提出</w:t>
      </w:r>
      <w:r w:rsidR="004A6E86" w:rsidRPr="001A6C26">
        <w:rPr>
          <w:rFonts w:ascii="华文楷体" w:eastAsia="华文楷体" w:hAnsi="华文楷体" w:hint="eastAsia"/>
          <w:color w:val="000000" w:themeColor="text1"/>
          <w:szCs w:val="21"/>
        </w:rPr>
        <w:t>压力</w:t>
      </w:r>
      <w:r w:rsidRPr="001A6C26">
        <w:rPr>
          <w:rFonts w:ascii="华文楷体" w:eastAsia="华文楷体" w:hAnsi="华文楷体" w:hint="eastAsia"/>
          <w:color w:val="000000" w:themeColor="text1"/>
          <w:szCs w:val="21"/>
        </w:rPr>
        <w:t>要求是避免运输过程中安全装置的开启造成引起火灾的隐患。</w:t>
      </w:r>
    </w:p>
    <w:p w14:paraId="3040D086" w14:textId="56CD2806" w:rsidR="00FB1FDC" w:rsidRPr="001A6C26" w:rsidRDefault="00FB1FDC" w:rsidP="00D65F65">
      <w:pPr>
        <w:pStyle w:val="a6"/>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特别提出货物、人分离及不在密闭的空间（电梯）中运输。</w:t>
      </w:r>
    </w:p>
    <w:p w14:paraId="017AFB93" w14:textId="060E758B" w:rsidR="00D65F65" w:rsidRPr="001A6C26" w:rsidRDefault="00D65F65" w:rsidP="003C76EE">
      <w:pPr>
        <w:pStyle w:val="a6"/>
        <w:numPr>
          <w:ilvl w:val="1"/>
          <w:numId w:val="11"/>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维护和修理</w:t>
      </w:r>
    </w:p>
    <w:p w14:paraId="28FFABD0" w14:textId="66A1F4C9" w:rsidR="00D65F65" w:rsidRPr="001A6C26" w:rsidRDefault="00713F04" w:rsidP="00D65F65">
      <w:pPr>
        <w:pStyle w:val="a6"/>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提出了维护</w:t>
      </w:r>
      <w:r w:rsidR="00C4381D">
        <w:rPr>
          <w:rFonts w:ascii="华文楷体" w:eastAsia="华文楷体" w:hAnsi="华文楷体" w:hint="eastAsia"/>
          <w:color w:val="000000" w:themeColor="text1"/>
          <w:szCs w:val="21"/>
        </w:rPr>
        <w:t>和修理</w:t>
      </w:r>
      <w:r w:rsidRPr="001A6C26">
        <w:rPr>
          <w:rFonts w:ascii="华文楷体" w:eastAsia="华文楷体" w:hAnsi="华文楷体" w:hint="eastAsia"/>
          <w:color w:val="000000" w:themeColor="text1"/>
          <w:szCs w:val="21"/>
        </w:rPr>
        <w:t>时注意氧气及天然气混合可能产生的危险，控制天然气的浓度。</w:t>
      </w:r>
    </w:p>
    <w:p w14:paraId="73C007FF" w14:textId="7A62D01A" w:rsidR="00D65F65" w:rsidRPr="001A6C26" w:rsidRDefault="00D65F65" w:rsidP="003C76EE">
      <w:pPr>
        <w:pStyle w:val="a6"/>
        <w:numPr>
          <w:ilvl w:val="1"/>
          <w:numId w:val="11"/>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防火和灭火</w:t>
      </w:r>
    </w:p>
    <w:p w14:paraId="3BD67BB8" w14:textId="3BA2B890" w:rsidR="00D65F65" w:rsidRPr="001A6C26" w:rsidRDefault="001F2DD1" w:rsidP="00713F04">
      <w:pPr>
        <w:pStyle w:val="a6"/>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天然气的</w:t>
      </w:r>
      <w:r w:rsidR="005504B7">
        <w:rPr>
          <w:rFonts w:ascii="华文楷体" w:eastAsia="华文楷体" w:hAnsi="华文楷体" w:hint="eastAsia"/>
          <w:color w:val="000000" w:themeColor="text1"/>
          <w:szCs w:val="21"/>
        </w:rPr>
        <w:t>易燃、易爆性</w:t>
      </w:r>
      <w:r w:rsidRPr="001A6C26">
        <w:rPr>
          <w:rFonts w:ascii="华文楷体" w:eastAsia="华文楷体" w:hAnsi="华文楷体" w:hint="eastAsia"/>
          <w:color w:val="000000" w:themeColor="text1"/>
          <w:szCs w:val="21"/>
        </w:rPr>
        <w:t>必须对使用时的防火和灭火提出要求。</w:t>
      </w:r>
      <w:r w:rsidR="00CC30B7" w:rsidRPr="001A6C26">
        <w:rPr>
          <w:rFonts w:ascii="华文楷体" w:eastAsia="华文楷体" w:hAnsi="华文楷体" w:hint="eastAsia"/>
          <w:color w:val="000000" w:themeColor="text1"/>
          <w:szCs w:val="21"/>
        </w:rPr>
        <w:t>因注意天然气</w:t>
      </w:r>
      <w:proofErr w:type="gramStart"/>
      <w:r w:rsidR="00CC30B7" w:rsidRPr="001A6C26">
        <w:rPr>
          <w:rFonts w:ascii="华文楷体" w:eastAsia="华文楷体" w:hAnsi="华文楷体" w:hint="eastAsia"/>
          <w:color w:val="000000" w:themeColor="text1"/>
          <w:szCs w:val="21"/>
        </w:rPr>
        <w:t>蒸汽混云的</w:t>
      </w:r>
      <w:proofErr w:type="gramEnd"/>
      <w:r w:rsidR="00CC30B7" w:rsidRPr="001A6C26">
        <w:rPr>
          <w:rFonts w:ascii="华文楷体" w:eastAsia="华文楷体" w:hAnsi="华文楷体" w:hint="eastAsia"/>
          <w:color w:val="000000" w:themeColor="text1"/>
          <w:szCs w:val="21"/>
        </w:rPr>
        <w:t>危险。</w:t>
      </w:r>
    </w:p>
    <w:p w14:paraId="099C943B" w14:textId="113812B6" w:rsidR="00A26E92" w:rsidRPr="001A6C26" w:rsidRDefault="003C57D6" w:rsidP="004D3B0B">
      <w:pPr>
        <w:pStyle w:val="a6"/>
        <w:numPr>
          <w:ilvl w:val="2"/>
          <w:numId w:val="4"/>
        </w:numPr>
        <w:spacing w:line="276" w:lineRule="auto"/>
        <w:ind w:firstLineChars="0"/>
        <w:rPr>
          <w:rFonts w:ascii="黑体" w:eastAsia="黑体" w:hAnsi="黑体"/>
          <w:color w:val="000000" w:themeColor="text1"/>
          <w:szCs w:val="21"/>
        </w:rPr>
      </w:pPr>
      <w:r w:rsidRPr="001A6C26">
        <w:rPr>
          <w:rFonts w:ascii="黑体" w:eastAsia="黑体" w:hAnsi="黑体" w:hint="eastAsia"/>
          <w:color w:val="000000" w:themeColor="text1"/>
          <w:szCs w:val="21"/>
        </w:rPr>
        <w:t>应急</w:t>
      </w:r>
      <w:r w:rsidR="00A26E92" w:rsidRPr="001A6C26">
        <w:rPr>
          <w:rFonts w:ascii="黑体" w:eastAsia="黑体" w:hAnsi="黑体" w:hint="eastAsia"/>
          <w:color w:val="000000" w:themeColor="text1"/>
          <w:szCs w:val="21"/>
        </w:rPr>
        <w:t>设备</w:t>
      </w:r>
      <w:r w:rsidR="00A26E92" w:rsidRPr="001A6C26">
        <w:rPr>
          <w:rFonts w:ascii="黑体" w:eastAsia="黑体" w:hAnsi="黑体"/>
          <w:color w:val="000000" w:themeColor="text1"/>
          <w:szCs w:val="21"/>
        </w:rPr>
        <w:t>/</w:t>
      </w:r>
      <w:r w:rsidRPr="001A6C26">
        <w:rPr>
          <w:rFonts w:ascii="黑体" w:eastAsia="黑体" w:hAnsi="黑体" w:hint="eastAsia"/>
          <w:color w:val="000000" w:themeColor="text1"/>
          <w:szCs w:val="21"/>
        </w:rPr>
        <w:t>程序</w:t>
      </w:r>
    </w:p>
    <w:p w14:paraId="6605502F" w14:textId="464DBCF1" w:rsidR="00A26E92" w:rsidRPr="001A6C26" w:rsidRDefault="00A26E92" w:rsidP="006249AF">
      <w:pPr>
        <w:spacing w:line="276" w:lineRule="auto"/>
        <w:ind w:firstLineChars="200" w:firstLine="420"/>
        <w:rPr>
          <w:rFonts w:ascii="华文楷体" w:eastAsia="华文楷体" w:hAnsi="华文楷体" w:cs="Times New Roman"/>
          <w:color w:val="000000" w:themeColor="text1"/>
          <w:kern w:val="0"/>
          <w:szCs w:val="21"/>
        </w:rPr>
      </w:pPr>
      <w:r w:rsidRPr="001A6C26">
        <w:rPr>
          <w:rFonts w:ascii="华文楷体" w:eastAsia="华文楷体" w:hAnsi="华文楷体" w:cs="Times New Roman" w:hint="eastAsia"/>
          <w:color w:val="000000" w:themeColor="text1"/>
          <w:kern w:val="0"/>
          <w:szCs w:val="21"/>
        </w:rPr>
        <w:t>一旦发生事故，则需要由相应的应急设备</w:t>
      </w:r>
      <w:r w:rsidRPr="001A6C26">
        <w:rPr>
          <w:rFonts w:ascii="华文楷体" w:eastAsia="华文楷体" w:hAnsi="华文楷体" w:cs="Times New Roman"/>
          <w:color w:val="000000" w:themeColor="text1"/>
          <w:kern w:val="0"/>
          <w:szCs w:val="21"/>
        </w:rPr>
        <w:t>/</w:t>
      </w:r>
      <w:r w:rsidRPr="001A6C26">
        <w:rPr>
          <w:rFonts w:ascii="华文楷体" w:eastAsia="华文楷体" w:hAnsi="华文楷体" w:cs="Times New Roman" w:hint="eastAsia"/>
          <w:color w:val="000000" w:themeColor="text1"/>
          <w:kern w:val="0"/>
          <w:szCs w:val="21"/>
        </w:rPr>
        <w:t>程序来防止事态的扩大，将事故的影响最小化。定期的演练是保证应急顺利实施的重要保障。</w:t>
      </w:r>
    </w:p>
    <w:p w14:paraId="1AAE098B" w14:textId="6BB0E531" w:rsidR="001818CE" w:rsidRPr="002B79AD" w:rsidRDefault="003A35C5" w:rsidP="002B79AD">
      <w:pPr>
        <w:pStyle w:val="a6"/>
        <w:spacing w:line="276" w:lineRule="auto"/>
        <w:ind w:left="360" w:right="630" w:firstLineChars="0" w:firstLine="0"/>
        <w:jc w:val="right"/>
        <w:rPr>
          <w:rFonts w:ascii="华文楷体" w:eastAsia="华文楷体" w:hAnsi="华文楷体"/>
          <w:color w:val="000000" w:themeColor="text1"/>
          <w:kern w:val="0"/>
          <w:szCs w:val="21"/>
        </w:rPr>
      </w:pPr>
      <w:r w:rsidRPr="001A6C26">
        <w:rPr>
          <w:rFonts w:ascii="华文楷体" w:eastAsia="华文楷体" w:hAnsi="华文楷体"/>
          <w:color w:val="000000" w:themeColor="text1"/>
          <w:kern w:val="0"/>
          <w:szCs w:val="21"/>
        </w:rPr>
        <w:t>T/XXX.XXXX-202X</w:t>
      </w:r>
      <w:r w:rsidRPr="001A6C26">
        <w:rPr>
          <w:rFonts w:ascii="华文楷体" w:eastAsia="华文楷体" w:hAnsi="华文楷体" w:hint="eastAsia"/>
          <w:color w:val="000000" w:themeColor="text1"/>
          <w:kern w:val="0"/>
          <w:szCs w:val="21"/>
        </w:rPr>
        <w:t>编写组</w:t>
      </w:r>
      <w:r w:rsidRPr="002B79AD">
        <w:rPr>
          <w:rFonts w:ascii="华文楷体" w:eastAsia="华文楷体" w:hAnsi="华文楷体" w:hint="eastAsia"/>
          <w:color w:val="000000" w:themeColor="text1"/>
          <w:kern w:val="0"/>
          <w:szCs w:val="21"/>
        </w:rPr>
        <w:t>2</w:t>
      </w:r>
      <w:r w:rsidRPr="002B79AD">
        <w:rPr>
          <w:rFonts w:ascii="华文楷体" w:eastAsia="华文楷体" w:hAnsi="华文楷体"/>
          <w:color w:val="000000" w:themeColor="text1"/>
          <w:kern w:val="0"/>
          <w:szCs w:val="21"/>
        </w:rPr>
        <w:t>022</w:t>
      </w:r>
      <w:r w:rsidRPr="002B79AD">
        <w:rPr>
          <w:rFonts w:ascii="华文楷体" w:eastAsia="华文楷体" w:hAnsi="华文楷体" w:hint="eastAsia"/>
          <w:color w:val="000000" w:themeColor="text1"/>
          <w:kern w:val="0"/>
          <w:szCs w:val="21"/>
        </w:rPr>
        <w:t>年3月</w:t>
      </w:r>
      <w:r w:rsidR="00B11213" w:rsidRPr="002B79AD">
        <w:rPr>
          <w:rFonts w:ascii="华文楷体" w:eastAsia="华文楷体" w:hAnsi="华文楷体" w:hint="eastAsia"/>
          <w:color w:val="000000" w:themeColor="text1"/>
          <w:kern w:val="0"/>
          <w:szCs w:val="21"/>
        </w:rPr>
        <w:t>1</w:t>
      </w:r>
      <w:r w:rsidR="005E040D" w:rsidRPr="002B79AD">
        <w:rPr>
          <w:rFonts w:ascii="华文楷体" w:eastAsia="华文楷体" w:hAnsi="华文楷体"/>
          <w:color w:val="000000" w:themeColor="text1"/>
          <w:kern w:val="0"/>
          <w:szCs w:val="21"/>
        </w:rPr>
        <w:t>4</w:t>
      </w:r>
      <w:r w:rsidR="005E040D" w:rsidRPr="002B79AD">
        <w:rPr>
          <w:rFonts w:ascii="华文楷体" w:eastAsia="华文楷体" w:hAnsi="华文楷体" w:hint="eastAsia"/>
          <w:color w:val="000000" w:themeColor="text1"/>
          <w:kern w:val="0"/>
          <w:szCs w:val="21"/>
        </w:rPr>
        <w:t>日</w:t>
      </w:r>
      <w:r w:rsidR="001818CE" w:rsidRPr="002B79AD">
        <w:rPr>
          <w:rFonts w:ascii="华文楷体" w:eastAsia="华文楷体" w:hAnsi="华文楷体"/>
          <w:color w:val="000000" w:themeColor="text1"/>
          <w:kern w:val="0"/>
          <w:szCs w:val="21"/>
        </w:rPr>
        <w:br w:type="page"/>
      </w:r>
    </w:p>
    <w:p w14:paraId="1691BFAF" w14:textId="021ED60B" w:rsidR="001818CE" w:rsidRPr="001A6C26" w:rsidRDefault="001818CE" w:rsidP="006249AF">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lastRenderedPageBreak/>
        <w:t>参考文献</w:t>
      </w:r>
    </w:p>
    <w:p w14:paraId="141AB466" w14:textId="589EF29F" w:rsidR="007069AC" w:rsidRPr="001A6C26" w:rsidRDefault="001818CE">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color w:val="000000" w:themeColor="text1"/>
          <w:szCs w:val="21"/>
        </w:rPr>
        <w:t xml:space="preserve">[1] </w:t>
      </w:r>
      <w:r w:rsidR="007069AC" w:rsidRPr="001A6C26">
        <w:rPr>
          <w:rFonts w:ascii="华文楷体" w:eastAsia="华文楷体" w:hAnsi="华文楷体"/>
          <w:color w:val="000000" w:themeColor="text1"/>
          <w:szCs w:val="21"/>
        </w:rPr>
        <w:t>ISO 21029-2</w:t>
      </w:r>
      <w:r w:rsidR="007069AC" w:rsidRPr="001A6C26">
        <w:rPr>
          <w:rFonts w:ascii="华文楷体" w:eastAsia="华文楷体" w:hAnsi="华文楷体" w:hint="eastAsia"/>
          <w:color w:val="000000" w:themeColor="text1"/>
          <w:szCs w:val="21"/>
        </w:rPr>
        <w:t>:</w:t>
      </w:r>
      <w:r w:rsidR="002B79DB" w:rsidRPr="001A6C26">
        <w:rPr>
          <w:rFonts w:ascii="华文楷体" w:eastAsia="华文楷体" w:hAnsi="华文楷体" w:hint="eastAsia"/>
          <w:color w:val="000000" w:themeColor="text1"/>
          <w:szCs w:val="21"/>
        </w:rPr>
        <w:t>2</w:t>
      </w:r>
      <w:r w:rsidR="002B79DB" w:rsidRPr="001A6C26">
        <w:rPr>
          <w:rFonts w:ascii="华文楷体" w:eastAsia="华文楷体" w:hAnsi="华文楷体"/>
          <w:color w:val="000000" w:themeColor="text1"/>
          <w:szCs w:val="21"/>
        </w:rPr>
        <w:t>015</w:t>
      </w:r>
      <w:r w:rsidR="002B79DB" w:rsidRPr="001A6C26">
        <w:rPr>
          <w:rFonts w:ascii="华文楷体" w:eastAsia="华文楷体" w:hAnsi="华文楷体" w:hint="eastAsia"/>
          <w:color w:val="000000" w:themeColor="text1"/>
          <w:szCs w:val="21"/>
        </w:rPr>
        <w:t xml:space="preserve"> </w:t>
      </w:r>
      <w:r w:rsidR="007069AC" w:rsidRPr="001A6C26">
        <w:rPr>
          <w:rFonts w:ascii="华文楷体" w:eastAsia="华文楷体" w:hAnsi="华文楷体"/>
          <w:color w:val="000000" w:themeColor="text1"/>
          <w:szCs w:val="21"/>
        </w:rPr>
        <w:t xml:space="preserve">Cryogenic vessels — Transportable vacuum insulated vessels of not more than 1 000 </w:t>
      </w:r>
      <w:proofErr w:type="spellStart"/>
      <w:r w:rsidR="007069AC" w:rsidRPr="001A6C26">
        <w:rPr>
          <w:rFonts w:ascii="华文楷体" w:eastAsia="华文楷体" w:hAnsi="华文楷体"/>
          <w:color w:val="000000" w:themeColor="text1"/>
          <w:szCs w:val="21"/>
        </w:rPr>
        <w:t>litres</w:t>
      </w:r>
      <w:proofErr w:type="spellEnd"/>
      <w:r w:rsidR="007069AC" w:rsidRPr="001A6C26">
        <w:rPr>
          <w:rFonts w:ascii="华文楷体" w:eastAsia="华文楷体" w:hAnsi="华文楷体"/>
          <w:color w:val="000000" w:themeColor="text1"/>
          <w:szCs w:val="21"/>
        </w:rPr>
        <w:t xml:space="preserve"> volume —Part 2:</w:t>
      </w:r>
      <w:r w:rsidR="00F45CE4" w:rsidRPr="001A6C26">
        <w:rPr>
          <w:rFonts w:ascii="华文楷体" w:eastAsia="华文楷体" w:hAnsi="华文楷体"/>
          <w:color w:val="000000" w:themeColor="text1"/>
          <w:szCs w:val="21"/>
        </w:rPr>
        <w:t xml:space="preserve"> </w:t>
      </w:r>
      <w:r w:rsidR="007069AC" w:rsidRPr="001A6C26">
        <w:rPr>
          <w:rFonts w:ascii="华文楷体" w:eastAsia="华文楷体" w:hAnsi="华文楷体"/>
          <w:color w:val="000000" w:themeColor="text1"/>
          <w:szCs w:val="21"/>
        </w:rPr>
        <w:t>Operational requirements [S].</w:t>
      </w:r>
    </w:p>
    <w:p w14:paraId="60D20379" w14:textId="19D4C597" w:rsidR="007069AC" w:rsidRPr="001A6C26" w:rsidRDefault="007069AC">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w:t>
      </w:r>
      <w:r w:rsidRPr="001A6C26">
        <w:rPr>
          <w:rFonts w:ascii="华文楷体" w:eastAsia="华文楷体" w:hAnsi="华文楷体"/>
          <w:color w:val="000000" w:themeColor="text1"/>
          <w:szCs w:val="21"/>
        </w:rPr>
        <w:t xml:space="preserve">2] </w:t>
      </w:r>
      <w:r w:rsidR="00D63EAB" w:rsidRPr="001A6C26">
        <w:rPr>
          <w:rFonts w:ascii="华文楷体" w:eastAsia="华文楷体" w:hAnsi="华文楷体"/>
          <w:color w:val="000000" w:themeColor="text1"/>
          <w:szCs w:val="21"/>
        </w:rPr>
        <w:t>GB/T 24159-2009</w:t>
      </w:r>
      <w:r w:rsidR="00D63EAB" w:rsidRPr="001A6C26">
        <w:rPr>
          <w:rFonts w:ascii="华文楷体" w:eastAsia="华文楷体" w:hAnsi="华文楷体" w:hint="eastAsia"/>
          <w:color w:val="000000" w:themeColor="text1"/>
          <w:szCs w:val="21"/>
        </w:rPr>
        <w:t xml:space="preserve">焊接绝热气瓶 </w:t>
      </w:r>
      <w:r w:rsidR="00112418" w:rsidRPr="001A6C26">
        <w:rPr>
          <w:rFonts w:ascii="华文楷体" w:eastAsia="华文楷体" w:hAnsi="华文楷体"/>
          <w:color w:val="000000" w:themeColor="text1"/>
          <w:szCs w:val="21"/>
        </w:rPr>
        <w:t>[S]</w:t>
      </w:r>
    </w:p>
    <w:p w14:paraId="09FBE554" w14:textId="7EDBECD2" w:rsidR="00112418" w:rsidRPr="001A6C26" w:rsidRDefault="00112418">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color w:val="000000" w:themeColor="text1"/>
          <w:szCs w:val="21"/>
        </w:rPr>
        <w:t xml:space="preserve">[3] </w:t>
      </w:r>
      <w:r w:rsidR="002430E9" w:rsidRPr="001A6C26">
        <w:rPr>
          <w:rFonts w:ascii="华文楷体" w:eastAsia="华文楷体" w:hAnsi="华文楷体"/>
          <w:color w:val="000000" w:themeColor="text1"/>
          <w:szCs w:val="21"/>
        </w:rPr>
        <w:t xml:space="preserve">GB/T 20368-2012 </w:t>
      </w:r>
      <w:r w:rsidR="002430E9" w:rsidRPr="001A6C26">
        <w:rPr>
          <w:rFonts w:ascii="华文楷体" w:eastAsia="华文楷体" w:hAnsi="华文楷体" w:hint="eastAsia"/>
          <w:color w:val="000000" w:themeColor="text1"/>
          <w:szCs w:val="21"/>
        </w:rPr>
        <w:t>液化天然气（L</w:t>
      </w:r>
      <w:r w:rsidR="002430E9" w:rsidRPr="001A6C26">
        <w:rPr>
          <w:rFonts w:ascii="华文楷体" w:eastAsia="华文楷体" w:hAnsi="华文楷体"/>
          <w:color w:val="000000" w:themeColor="text1"/>
          <w:szCs w:val="21"/>
        </w:rPr>
        <w:t>NG</w:t>
      </w:r>
      <w:r w:rsidR="002430E9" w:rsidRPr="001A6C26">
        <w:rPr>
          <w:rFonts w:ascii="华文楷体" w:eastAsia="华文楷体" w:hAnsi="华文楷体" w:hint="eastAsia"/>
          <w:color w:val="000000" w:themeColor="text1"/>
          <w:szCs w:val="21"/>
        </w:rPr>
        <w:t>）生产、储存和装运</w:t>
      </w:r>
      <w:r w:rsidR="00045CA7" w:rsidRPr="001A6C26">
        <w:rPr>
          <w:rFonts w:ascii="华文楷体" w:eastAsia="华文楷体" w:hAnsi="华文楷体" w:hint="eastAsia"/>
          <w:color w:val="000000" w:themeColor="text1"/>
          <w:szCs w:val="21"/>
        </w:rPr>
        <w:t xml:space="preserve"> </w:t>
      </w:r>
      <w:r w:rsidR="00045CA7" w:rsidRPr="001A6C26">
        <w:rPr>
          <w:rFonts w:ascii="华文楷体" w:eastAsia="华文楷体" w:hAnsi="华文楷体"/>
          <w:color w:val="000000" w:themeColor="text1"/>
          <w:szCs w:val="21"/>
        </w:rPr>
        <w:t xml:space="preserve">[S] </w:t>
      </w:r>
    </w:p>
    <w:p w14:paraId="3917D6F4" w14:textId="66AF6EFF" w:rsidR="006E536E" w:rsidRPr="001A6C26" w:rsidRDefault="00C36019">
      <w:pPr>
        <w:pStyle w:val="a6"/>
        <w:spacing w:line="276" w:lineRule="auto"/>
        <w:ind w:left="360" w:firstLineChars="0" w:firstLine="0"/>
        <w:rPr>
          <w:rFonts w:ascii="华文楷体" w:eastAsia="华文楷体" w:hAnsi="华文楷体" w:cs="宋体"/>
          <w:color w:val="000000" w:themeColor="text1"/>
          <w:szCs w:val="21"/>
        </w:rPr>
      </w:pPr>
      <w:r w:rsidRPr="001A6C26">
        <w:rPr>
          <w:rFonts w:ascii="华文楷体" w:eastAsia="华文楷体" w:hAnsi="华文楷体" w:cs="宋体"/>
          <w:color w:val="000000" w:themeColor="text1"/>
          <w:szCs w:val="21"/>
        </w:rPr>
        <w:t xml:space="preserve">[4] </w:t>
      </w:r>
      <w:r w:rsidR="002430E9" w:rsidRPr="001A6C26">
        <w:rPr>
          <w:rFonts w:ascii="华文楷体" w:eastAsia="华文楷体" w:hAnsi="华文楷体"/>
          <w:color w:val="000000" w:themeColor="text1"/>
          <w:szCs w:val="21"/>
        </w:rPr>
        <w:t>GB/T 20368</w:t>
      </w:r>
      <w:r w:rsidR="002430E9" w:rsidRPr="001A6C26">
        <w:rPr>
          <w:rFonts w:ascii="华文楷体" w:eastAsia="华文楷体" w:hAnsi="华文楷体" w:hint="eastAsia"/>
          <w:color w:val="000000" w:themeColor="text1"/>
          <w:szCs w:val="21"/>
        </w:rPr>
        <w:t>-</w:t>
      </w:r>
      <w:r w:rsidR="002430E9" w:rsidRPr="001A6C26">
        <w:rPr>
          <w:rFonts w:ascii="华文楷体" w:eastAsia="华文楷体" w:hAnsi="华文楷体"/>
          <w:color w:val="000000" w:themeColor="text1"/>
          <w:szCs w:val="21"/>
        </w:rPr>
        <w:t>2021</w:t>
      </w:r>
      <w:r w:rsidR="002430E9" w:rsidRPr="001A6C26">
        <w:rPr>
          <w:rFonts w:ascii="华文楷体" w:eastAsia="华文楷体" w:hAnsi="华文楷体" w:hint="eastAsia"/>
          <w:color w:val="000000" w:themeColor="text1"/>
          <w:szCs w:val="21"/>
        </w:rPr>
        <w:t>液化天然气（L</w:t>
      </w:r>
      <w:r w:rsidR="002430E9" w:rsidRPr="001A6C26">
        <w:rPr>
          <w:rFonts w:ascii="华文楷体" w:eastAsia="华文楷体" w:hAnsi="华文楷体"/>
          <w:color w:val="000000" w:themeColor="text1"/>
          <w:szCs w:val="21"/>
        </w:rPr>
        <w:t>NG</w:t>
      </w:r>
      <w:r w:rsidR="002430E9" w:rsidRPr="001A6C26">
        <w:rPr>
          <w:rFonts w:ascii="华文楷体" w:eastAsia="华文楷体" w:hAnsi="华文楷体" w:hint="eastAsia"/>
          <w:color w:val="000000" w:themeColor="text1"/>
          <w:szCs w:val="21"/>
        </w:rPr>
        <w:t>）生产、储存和装运</w:t>
      </w:r>
      <w:r w:rsidR="002430E9" w:rsidRPr="001A6C26">
        <w:rPr>
          <w:rFonts w:ascii="华文楷体" w:eastAsia="华文楷体" w:hAnsi="华文楷体"/>
          <w:color w:val="000000" w:themeColor="text1"/>
          <w:szCs w:val="21"/>
        </w:rPr>
        <w:t>[S]</w:t>
      </w:r>
      <w:r w:rsidR="006E536E" w:rsidRPr="001A6C26">
        <w:rPr>
          <w:rFonts w:ascii="华文楷体" w:eastAsia="华文楷体" w:hAnsi="华文楷体"/>
          <w:color w:val="000000" w:themeColor="text1"/>
          <w:szCs w:val="21"/>
        </w:rPr>
        <w:t xml:space="preserve"> </w:t>
      </w:r>
    </w:p>
    <w:p w14:paraId="288C24CC" w14:textId="39B84663" w:rsidR="00252F91" w:rsidRPr="001A6C26" w:rsidRDefault="006E536E" w:rsidP="006E536E">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cs="宋体"/>
          <w:color w:val="000000" w:themeColor="text1"/>
          <w:szCs w:val="21"/>
        </w:rPr>
        <w:t>[</w:t>
      </w:r>
      <w:r w:rsidR="00D00BE1" w:rsidRPr="001A6C26">
        <w:rPr>
          <w:rFonts w:ascii="华文楷体" w:eastAsia="华文楷体" w:hAnsi="华文楷体" w:cs="宋体"/>
          <w:color w:val="000000" w:themeColor="text1"/>
          <w:szCs w:val="21"/>
        </w:rPr>
        <w:t>5</w:t>
      </w:r>
      <w:r w:rsidRPr="001A6C26">
        <w:rPr>
          <w:rFonts w:ascii="华文楷体" w:eastAsia="华文楷体" w:hAnsi="华文楷体" w:cs="宋体"/>
          <w:color w:val="000000" w:themeColor="text1"/>
          <w:szCs w:val="21"/>
        </w:rPr>
        <w:t xml:space="preserve">] </w:t>
      </w:r>
      <w:r w:rsidR="00252F91" w:rsidRPr="001A6C26">
        <w:rPr>
          <w:rFonts w:ascii="华文楷体" w:eastAsia="华文楷体" w:hAnsi="华文楷体"/>
          <w:color w:val="000000" w:themeColor="text1"/>
          <w:szCs w:val="21"/>
        </w:rPr>
        <w:t>GB 12014-</w:t>
      </w:r>
      <w:r w:rsidR="00252F91" w:rsidRPr="001A6C26">
        <w:rPr>
          <w:rFonts w:ascii="华文楷体" w:eastAsia="华文楷体" w:hAnsi="华文楷体" w:hint="eastAsia"/>
          <w:color w:val="000000" w:themeColor="text1"/>
          <w:szCs w:val="21"/>
        </w:rPr>
        <w:t>2</w:t>
      </w:r>
      <w:r w:rsidR="00252F91" w:rsidRPr="001A6C26">
        <w:rPr>
          <w:rFonts w:ascii="华文楷体" w:eastAsia="华文楷体" w:hAnsi="华文楷体"/>
          <w:color w:val="000000" w:themeColor="text1"/>
          <w:szCs w:val="21"/>
        </w:rPr>
        <w:t>019</w:t>
      </w:r>
      <w:r w:rsidR="002A4B78" w:rsidRPr="001A6C26">
        <w:rPr>
          <w:rFonts w:ascii="华文楷体" w:eastAsia="华文楷体" w:hAnsi="华文楷体" w:hint="eastAsia"/>
          <w:color w:val="000000" w:themeColor="text1"/>
          <w:szCs w:val="21"/>
        </w:rPr>
        <w:t xml:space="preserve"> </w:t>
      </w:r>
      <w:r w:rsidR="00252F91" w:rsidRPr="001A6C26">
        <w:rPr>
          <w:rFonts w:ascii="华文楷体" w:eastAsia="华文楷体" w:hAnsi="华文楷体" w:hint="eastAsia"/>
          <w:color w:val="000000" w:themeColor="text1"/>
          <w:szCs w:val="21"/>
        </w:rPr>
        <w:t>防护服装 防静电服</w:t>
      </w:r>
      <w:r w:rsidR="002A4B78" w:rsidRPr="001A6C26">
        <w:rPr>
          <w:rFonts w:ascii="华文楷体" w:eastAsia="华文楷体" w:hAnsi="华文楷体" w:hint="eastAsia"/>
          <w:color w:val="000000" w:themeColor="text1"/>
          <w:szCs w:val="21"/>
        </w:rPr>
        <w:t xml:space="preserve"> </w:t>
      </w:r>
      <w:r w:rsidR="00252F91" w:rsidRPr="001A6C26">
        <w:rPr>
          <w:rFonts w:ascii="华文楷体" w:eastAsia="华文楷体" w:hAnsi="华文楷体" w:hint="eastAsia"/>
          <w:color w:val="000000" w:themeColor="text1"/>
          <w:szCs w:val="21"/>
        </w:rPr>
        <w:t>[</w:t>
      </w:r>
      <w:r w:rsidR="00252F91" w:rsidRPr="001A6C26">
        <w:rPr>
          <w:rFonts w:ascii="华文楷体" w:eastAsia="华文楷体" w:hAnsi="华文楷体"/>
          <w:color w:val="000000" w:themeColor="text1"/>
          <w:szCs w:val="21"/>
        </w:rPr>
        <w:t>S]</w:t>
      </w:r>
    </w:p>
    <w:p w14:paraId="6D110302" w14:textId="20FB531E" w:rsidR="00D51131" w:rsidRPr="001A6C26" w:rsidRDefault="00D51131" w:rsidP="00D51131">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color w:val="000000" w:themeColor="text1"/>
          <w:szCs w:val="21"/>
        </w:rPr>
        <w:t>[</w:t>
      </w:r>
      <w:r w:rsidR="00D00BE1" w:rsidRPr="001A6C26">
        <w:rPr>
          <w:rFonts w:ascii="华文楷体" w:eastAsia="华文楷体" w:hAnsi="华文楷体"/>
          <w:color w:val="000000" w:themeColor="text1"/>
          <w:szCs w:val="21"/>
        </w:rPr>
        <w:t>6</w:t>
      </w:r>
      <w:r w:rsidRPr="001A6C26">
        <w:rPr>
          <w:rFonts w:ascii="华文楷体" w:eastAsia="华文楷体" w:hAnsi="华文楷体"/>
          <w:color w:val="000000" w:themeColor="text1"/>
          <w:szCs w:val="21"/>
        </w:rPr>
        <w:t>]</w:t>
      </w:r>
      <w:r w:rsidR="00781C91" w:rsidRPr="001A6C26">
        <w:rPr>
          <w:rFonts w:ascii="华文楷体" w:eastAsia="华文楷体" w:hAnsi="华文楷体"/>
          <w:color w:val="000000" w:themeColor="text1"/>
          <w:szCs w:val="21"/>
        </w:rPr>
        <w:t xml:space="preserve"> </w:t>
      </w:r>
      <w:r w:rsidRPr="001A6C26">
        <w:rPr>
          <w:rFonts w:ascii="华文楷体" w:eastAsia="华文楷体" w:hAnsi="华文楷体"/>
          <w:color w:val="000000" w:themeColor="text1"/>
          <w:szCs w:val="21"/>
        </w:rPr>
        <w:t>GB/T 11651-2008</w:t>
      </w:r>
      <w:r w:rsidRPr="001A6C26">
        <w:rPr>
          <w:rFonts w:ascii="华文楷体" w:eastAsia="华文楷体" w:hAnsi="华文楷体" w:hint="eastAsia"/>
          <w:color w:val="000000" w:themeColor="text1"/>
          <w:szCs w:val="21"/>
        </w:rPr>
        <w:t xml:space="preserve"> 个体防护装备选用规范 </w:t>
      </w:r>
      <w:r w:rsidRPr="001A6C26">
        <w:rPr>
          <w:rFonts w:ascii="华文楷体" w:eastAsia="华文楷体" w:hAnsi="华文楷体"/>
          <w:color w:val="000000" w:themeColor="text1"/>
          <w:szCs w:val="21"/>
        </w:rPr>
        <w:t xml:space="preserve">[S] </w:t>
      </w:r>
    </w:p>
    <w:p w14:paraId="40AD5F6F" w14:textId="0C0D3B62" w:rsidR="00D51131" w:rsidRPr="001A6C26" w:rsidRDefault="00D51131" w:rsidP="00D51131">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w:t>
      </w:r>
      <w:r w:rsidR="00580FD9" w:rsidRPr="001A6C26">
        <w:rPr>
          <w:rFonts w:ascii="华文楷体" w:eastAsia="华文楷体" w:hAnsi="华文楷体"/>
          <w:color w:val="000000" w:themeColor="text1"/>
          <w:szCs w:val="21"/>
        </w:rPr>
        <w:t>7</w:t>
      </w:r>
      <w:r w:rsidRPr="001A6C26">
        <w:rPr>
          <w:rFonts w:ascii="华文楷体" w:eastAsia="华文楷体" w:hAnsi="华文楷体"/>
          <w:color w:val="000000" w:themeColor="text1"/>
          <w:szCs w:val="21"/>
        </w:rPr>
        <w:t xml:space="preserve">] </w:t>
      </w:r>
      <w:r w:rsidR="00580FD9" w:rsidRPr="001A6C26">
        <w:rPr>
          <w:rFonts w:ascii="华文楷体" w:eastAsia="华文楷体" w:hAnsi="华文楷体" w:cs="华文楷体"/>
          <w:color w:val="000000" w:themeColor="text1"/>
        </w:rPr>
        <w:t>GB/T 18442.6-2019</w:t>
      </w:r>
      <w:r w:rsidR="00580FD9" w:rsidRPr="001A6C26">
        <w:rPr>
          <w:rFonts w:ascii="华文楷体" w:eastAsia="华文楷体" w:hAnsi="华文楷体" w:cs="华文楷体" w:hint="eastAsia"/>
          <w:color w:val="000000" w:themeColor="text1"/>
        </w:rPr>
        <w:t xml:space="preserve"> 固定式真空</w:t>
      </w:r>
      <w:proofErr w:type="gramStart"/>
      <w:r w:rsidR="00580FD9" w:rsidRPr="001A6C26">
        <w:rPr>
          <w:rFonts w:ascii="华文楷体" w:eastAsia="华文楷体" w:hAnsi="华文楷体" w:cs="华文楷体" w:hint="eastAsia"/>
          <w:color w:val="000000" w:themeColor="text1"/>
        </w:rPr>
        <w:t>绝热深冷压力</w:t>
      </w:r>
      <w:proofErr w:type="gramEnd"/>
      <w:r w:rsidR="00580FD9" w:rsidRPr="001A6C26">
        <w:rPr>
          <w:rFonts w:ascii="华文楷体" w:eastAsia="华文楷体" w:hAnsi="华文楷体" w:cs="华文楷体" w:hint="eastAsia"/>
          <w:color w:val="000000" w:themeColor="text1"/>
        </w:rPr>
        <w:t>容器</w:t>
      </w:r>
      <w:r w:rsidR="00580FD9" w:rsidRPr="001A6C26">
        <w:rPr>
          <w:rFonts w:ascii="华文楷体" w:eastAsia="华文楷体" w:hAnsi="华文楷体" w:cs="华文楷体"/>
          <w:color w:val="000000" w:themeColor="text1"/>
        </w:rPr>
        <w:t xml:space="preserve"> </w:t>
      </w:r>
      <w:r w:rsidR="00580FD9" w:rsidRPr="001A6C26">
        <w:rPr>
          <w:rFonts w:ascii="华文楷体" w:eastAsia="华文楷体" w:hAnsi="华文楷体" w:cs="华文楷体" w:hint="eastAsia"/>
          <w:color w:val="000000" w:themeColor="text1"/>
        </w:rPr>
        <w:t>第</w:t>
      </w:r>
      <w:r w:rsidR="00580FD9" w:rsidRPr="001A6C26">
        <w:rPr>
          <w:rFonts w:ascii="华文楷体" w:eastAsia="华文楷体" w:hAnsi="华文楷体" w:cs="华文楷体"/>
          <w:color w:val="000000" w:themeColor="text1"/>
        </w:rPr>
        <w:t>6</w:t>
      </w:r>
      <w:r w:rsidR="00580FD9" w:rsidRPr="001A6C26">
        <w:rPr>
          <w:rFonts w:ascii="华文楷体" w:eastAsia="华文楷体" w:hAnsi="华文楷体" w:cs="华文楷体" w:hint="eastAsia"/>
          <w:color w:val="000000" w:themeColor="text1"/>
        </w:rPr>
        <w:t xml:space="preserve">部分：安全防护 </w:t>
      </w:r>
      <w:r w:rsidRPr="001A6C26">
        <w:rPr>
          <w:rFonts w:ascii="华文楷体" w:eastAsia="华文楷体" w:hAnsi="华文楷体"/>
          <w:color w:val="000000" w:themeColor="text1"/>
          <w:szCs w:val="21"/>
        </w:rPr>
        <w:t xml:space="preserve">[S] </w:t>
      </w:r>
    </w:p>
    <w:p w14:paraId="5632FAF7" w14:textId="3A3F9C27" w:rsidR="00D51131" w:rsidRPr="001A6C26" w:rsidRDefault="00D51131" w:rsidP="00D51131">
      <w:pPr>
        <w:pStyle w:val="a6"/>
        <w:spacing w:line="276" w:lineRule="auto"/>
        <w:ind w:left="360" w:firstLineChars="0" w:firstLine="0"/>
        <w:rPr>
          <w:rFonts w:ascii="华文楷体" w:eastAsia="华文楷体" w:hAnsi="华文楷体"/>
          <w:color w:val="000000" w:themeColor="text1"/>
          <w:szCs w:val="21"/>
        </w:rPr>
      </w:pPr>
      <w:r w:rsidRPr="001A6C26">
        <w:rPr>
          <w:rFonts w:ascii="华文楷体" w:eastAsia="华文楷体" w:hAnsi="华文楷体" w:hint="eastAsia"/>
          <w:color w:val="000000" w:themeColor="text1"/>
          <w:szCs w:val="21"/>
        </w:rPr>
        <w:t>[</w:t>
      </w:r>
      <w:r w:rsidR="00466058" w:rsidRPr="001A6C26">
        <w:rPr>
          <w:rFonts w:ascii="华文楷体" w:eastAsia="华文楷体" w:hAnsi="华文楷体"/>
          <w:color w:val="000000" w:themeColor="text1"/>
          <w:szCs w:val="21"/>
        </w:rPr>
        <w:t>8</w:t>
      </w:r>
      <w:r w:rsidRPr="001A6C26">
        <w:rPr>
          <w:rFonts w:ascii="华文楷体" w:eastAsia="华文楷体" w:hAnsi="华文楷体"/>
          <w:color w:val="000000" w:themeColor="text1"/>
          <w:szCs w:val="21"/>
        </w:rPr>
        <w:t xml:space="preserve">] </w:t>
      </w:r>
      <w:r w:rsidR="00466058" w:rsidRPr="001A6C26">
        <w:rPr>
          <w:rFonts w:ascii="华文楷体" w:eastAsia="华文楷体" w:hAnsi="华文楷体" w:cs="华文楷体"/>
          <w:color w:val="000000" w:themeColor="text1"/>
        </w:rPr>
        <w:t>GB/T 31139-2014</w:t>
      </w:r>
      <w:r w:rsidR="00466058" w:rsidRPr="001A6C26">
        <w:rPr>
          <w:rFonts w:ascii="华文楷体" w:eastAsia="华文楷体" w:hAnsi="华文楷体" w:cs="华文楷体" w:hint="eastAsia"/>
          <w:color w:val="000000" w:themeColor="text1"/>
        </w:rPr>
        <w:t xml:space="preserve"> 移动式加氢设施安全技术规范</w:t>
      </w:r>
      <w:r w:rsidRPr="001A6C26">
        <w:rPr>
          <w:rFonts w:ascii="华文楷体" w:eastAsia="华文楷体" w:hAnsi="华文楷体" w:hint="eastAsia"/>
          <w:color w:val="000000" w:themeColor="text1"/>
          <w:szCs w:val="21"/>
        </w:rPr>
        <w:t xml:space="preserve"> </w:t>
      </w:r>
      <w:r w:rsidRPr="001A6C26">
        <w:rPr>
          <w:rFonts w:ascii="华文楷体" w:eastAsia="华文楷体" w:hAnsi="华文楷体"/>
          <w:color w:val="000000" w:themeColor="text1"/>
          <w:szCs w:val="21"/>
        </w:rPr>
        <w:t xml:space="preserve">[S] </w:t>
      </w:r>
    </w:p>
    <w:p w14:paraId="7CD2C72B" w14:textId="4FD9738E" w:rsidR="00D51131" w:rsidRPr="001A6C26" w:rsidRDefault="00D51131" w:rsidP="00D51131">
      <w:pPr>
        <w:pStyle w:val="a6"/>
        <w:spacing w:line="276" w:lineRule="auto"/>
        <w:ind w:left="360" w:firstLineChars="0" w:firstLine="0"/>
        <w:rPr>
          <w:rFonts w:ascii="华文楷体" w:eastAsia="华文楷体" w:hAnsi="华文楷体" w:cs="宋体"/>
          <w:color w:val="000000" w:themeColor="text1"/>
          <w:szCs w:val="21"/>
        </w:rPr>
      </w:pPr>
      <w:r w:rsidRPr="001A6C26">
        <w:rPr>
          <w:rFonts w:ascii="华文楷体" w:eastAsia="华文楷体" w:hAnsi="华文楷体"/>
          <w:color w:val="000000" w:themeColor="text1"/>
          <w:szCs w:val="21"/>
        </w:rPr>
        <w:t>[</w:t>
      </w:r>
      <w:r w:rsidR="00447B31" w:rsidRPr="001A6C26">
        <w:rPr>
          <w:rFonts w:ascii="华文楷体" w:eastAsia="华文楷体" w:hAnsi="华文楷体"/>
          <w:color w:val="000000" w:themeColor="text1"/>
          <w:szCs w:val="21"/>
        </w:rPr>
        <w:t>9</w:t>
      </w:r>
      <w:r w:rsidRPr="001A6C26">
        <w:rPr>
          <w:rFonts w:ascii="华文楷体" w:eastAsia="华文楷体" w:hAnsi="华文楷体"/>
          <w:color w:val="000000" w:themeColor="text1"/>
          <w:szCs w:val="21"/>
        </w:rPr>
        <w:t xml:space="preserve">] </w:t>
      </w:r>
      <w:r w:rsidR="00781C91" w:rsidRPr="001A6C26">
        <w:rPr>
          <w:rFonts w:ascii="华文楷体" w:eastAsia="华文楷体" w:hAnsi="华文楷体" w:cs="华文楷体"/>
          <w:color w:val="000000" w:themeColor="text1"/>
        </w:rPr>
        <w:t>GB 50177-2005</w:t>
      </w:r>
      <w:r w:rsidR="00781C91" w:rsidRPr="001A6C26">
        <w:rPr>
          <w:rFonts w:ascii="华文楷体" w:eastAsia="华文楷体" w:hAnsi="华文楷体" w:cs="华文楷体" w:hint="eastAsia"/>
          <w:color w:val="000000" w:themeColor="text1"/>
        </w:rPr>
        <w:t xml:space="preserve"> 氢气站设计规范 </w:t>
      </w:r>
      <w:r w:rsidRPr="001A6C26">
        <w:rPr>
          <w:rFonts w:ascii="华文楷体" w:eastAsia="华文楷体" w:hAnsi="华文楷体"/>
          <w:color w:val="000000" w:themeColor="text1"/>
          <w:szCs w:val="21"/>
        </w:rPr>
        <w:t xml:space="preserve">[S] </w:t>
      </w:r>
    </w:p>
    <w:p w14:paraId="3D2FBCF9" w14:textId="2C059BC3" w:rsidR="00D51131" w:rsidRPr="001A6C26" w:rsidRDefault="00D51131" w:rsidP="00D51131">
      <w:pPr>
        <w:pStyle w:val="a6"/>
        <w:spacing w:line="276" w:lineRule="auto"/>
        <w:ind w:left="360" w:firstLineChars="0" w:firstLine="0"/>
        <w:rPr>
          <w:rFonts w:ascii="华文楷体" w:eastAsia="华文楷体" w:hAnsi="华文楷体" w:cs="Times New Roman"/>
          <w:color w:val="000000" w:themeColor="text1"/>
          <w:kern w:val="0"/>
          <w:szCs w:val="21"/>
        </w:rPr>
      </w:pPr>
      <w:r w:rsidRPr="001A6C26">
        <w:rPr>
          <w:rFonts w:ascii="华文楷体" w:eastAsia="华文楷体" w:hAnsi="华文楷体" w:cs="宋体"/>
          <w:color w:val="000000" w:themeColor="text1"/>
          <w:szCs w:val="21"/>
        </w:rPr>
        <w:t>[1</w:t>
      </w:r>
      <w:r w:rsidR="00726BE3" w:rsidRPr="001A6C26">
        <w:rPr>
          <w:rFonts w:ascii="华文楷体" w:eastAsia="华文楷体" w:hAnsi="华文楷体" w:cs="宋体"/>
          <w:color w:val="000000" w:themeColor="text1"/>
          <w:szCs w:val="21"/>
        </w:rPr>
        <w:t>0</w:t>
      </w:r>
      <w:r w:rsidRPr="001A6C26">
        <w:rPr>
          <w:rFonts w:ascii="华文楷体" w:eastAsia="华文楷体" w:hAnsi="华文楷体" w:cs="宋体"/>
          <w:color w:val="000000" w:themeColor="text1"/>
          <w:szCs w:val="21"/>
        </w:rPr>
        <w:t xml:space="preserve">] </w:t>
      </w:r>
      <w:r w:rsidR="00447B31" w:rsidRPr="001A6C26">
        <w:rPr>
          <w:rFonts w:ascii="华文楷体" w:eastAsia="华文楷体" w:hAnsi="华文楷体" w:cs="华文楷体"/>
          <w:color w:val="000000" w:themeColor="text1"/>
        </w:rPr>
        <w:t>GB/T 29729-2013</w:t>
      </w:r>
      <w:r w:rsidR="00447B31" w:rsidRPr="001A6C26">
        <w:rPr>
          <w:rFonts w:ascii="华文楷体" w:eastAsia="华文楷体" w:hAnsi="华文楷体" w:cs="华文楷体" w:hint="eastAsia"/>
          <w:color w:val="000000" w:themeColor="text1"/>
        </w:rPr>
        <w:t xml:space="preserve"> 氢系统安全的基本要求</w:t>
      </w:r>
      <w:r w:rsidRPr="001A6C26">
        <w:rPr>
          <w:rFonts w:ascii="华文楷体" w:eastAsia="华文楷体" w:hAnsi="华文楷体" w:cs="Times New Roman" w:hint="eastAsia"/>
          <w:color w:val="000000" w:themeColor="text1"/>
          <w:kern w:val="0"/>
          <w:szCs w:val="21"/>
        </w:rPr>
        <w:t xml:space="preserve"> [</w:t>
      </w:r>
      <w:r w:rsidRPr="001A6C26">
        <w:rPr>
          <w:rFonts w:ascii="华文楷体" w:eastAsia="华文楷体" w:hAnsi="华文楷体" w:cs="Times New Roman"/>
          <w:color w:val="000000" w:themeColor="text1"/>
          <w:kern w:val="0"/>
          <w:szCs w:val="21"/>
        </w:rPr>
        <w:t xml:space="preserve">S] </w:t>
      </w:r>
    </w:p>
    <w:p w14:paraId="56F26D9B" w14:textId="0FD1AED2" w:rsidR="006E536E" w:rsidRPr="001A6C26" w:rsidRDefault="00D51131" w:rsidP="006E536E">
      <w:pPr>
        <w:pStyle w:val="a6"/>
        <w:spacing w:line="276" w:lineRule="auto"/>
        <w:ind w:left="360" w:firstLineChars="0" w:firstLine="0"/>
        <w:rPr>
          <w:rFonts w:ascii="华文楷体" w:eastAsia="华文楷体" w:hAnsi="华文楷体" w:cs="宋体"/>
          <w:color w:val="000000" w:themeColor="text1"/>
          <w:szCs w:val="21"/>
        </w:rPr>
      </w:pPr>
      <w:r w:rsidRPr="001A6C26">
        <w:rPr>
          <w:rFonts w:ascii="华文楷体" w:eastAsia="华文楷体" w:hAnsi="华文楷体" w:cs="宋体"/>
          <w:color w:val="000000" w:themeColor="text1"/>
          <w:szCs w:val="21"/>
        </w:rPr>
        <w:t>[1</w:t>
      </w:r>
      <w:r w:rsidR="00726BE3" w:rsidRPr="001A6C26">
        <w:rPr>
          <w:rFonts w:ascii="华文楷体" w:eastAsia="华文楷体" w:hAnsi="华文楷体" w:cs="宋体"/>
          <w:color w:val="000000" w:themeColor="text1"/>
          <w:szCs w:val="21"/>
        </w:rPr>
        <w:t>2</w:t>
      </w:r>
      <w:r w:rsidRPr="001A6C26">
        <w:rPr>
          <w:rFonts w:ascii="华文楷体" w:eastAsia="华文楷体" w:hAnsi="华文楷体" w:cs="宋体"/>
          <w:color w:val="000000" w:themeColor="text1"/>
          <w:szCs w:val="21"/>
        </w:rPr>
        <w:t>]</w:t>
      </w:r>
      <w:r w:rsidR="008C2B99" w:rsidRPr="001A6C26">
        <w:rPr>
          <w:rFonts w:ascii="华文楷体" w:eastAsia="华文楷体" w:hAnsi="华文楷体" w:cs="宋体"/>
          <w:color w:val="000000" w:themeColor="text1"/>
          <w:szCs w:val="21"/>
        </w:rPr>
        <w:t xml:space="preserve"> </w:t>
      </w:r>
      <w:r w:rsidR="00726BE3" w:rsidRPr="001A6C26">
        <w:rPr>
          <w:rFonts w:ascii="华文楷体" w:eastAsia="华文楷体" w:hAnsi="华文楷体" w:hint="eastAsia"/>
          <w:color w:val="000000" w:themeColor="text1"/>
          <w:szCs w:val="21"/>
        </w:rPr>
        <w:t>G</w:t>
      </w:r>
      <w:r w:rsidR="00726BE3" w:rsidRPr="001A6C26">
        <w:rPr>
          <w:rFonts w:ascii="华文楷体" w:eastAsia="华文楷体" w:hAnsi="华文楷体"/>
          <w:color w:val="000000" w:themeColor="text1"/>
          <w:szCs w:val="21"/>
        </w:rPr>
        <w:t>B/T 26980-2011</w:t>
      </w:r>
      <w:r w:rsidR="00726BE3" w:rsidRPr="001A6C26">
        <w:rPr>
          <w:rFonts w:ascii="华文楷体" w:eastAsia="华文楷体" w:hAnsi="华文楷体" w:hint="eastAsia"/>
          <w:color w:val="000000" w:themeColor="text1"/>
          <w:szCs w:val="21"/>
        </w:rPr>
        <w:t xml:space="preserve"> 液化天然气（L</w:t>
      </w:r>
      <w:r w:rsidR="00726BE3" w:rsidRPr="001A6C26">
        <w:rPr>
          <w:rFonts w:ascii="华文楷体" w:eastAsia="华文楷体" w:hAnsi="华文楷体"/>
          <w:color w:val="000000" w:themeColor="text1"/>
          <w:szCs w:val="21"/>
        </w:rPr>
        <w:t>NG</w:t>
      </w:r>
      <w:r w:rsidR="00726BE3" w:rsidRPr="001A6C26">
        <w:rPr>
          <w:rFonts w:ascii="华文楷体" w:eastAsia="华文楷体" w:hAnsi="华文楷体" w:hint="eastAsia"/>
          <w:color w:val="000000" w:themeColor="text1"/>
          <w:szCs w:val="21"/>
        </w:rPr>
        <w:t>）车辆燃料加注系统规范</w:t>
      </w:r>
      <w:r w:rsidR="006E536E" w:rsidRPr="001A6C26">
        <w:rPr>
          <w:rFonts w:ascii="华文楷体" w:eastAsia="华文楷体" w:hAnsi="华文楷体" w:cs="宋体"/>
          <w:color w:val="000000" w:themeColor="text1"/>
          <w:szCs w:val="21"/>
        </w:rPr>
        <w:t xml:space="preserve"> [S]</w:t>
      </w:r>
    </w:p>
    <w:p w14:paraId="55E6EA18" w14:textId="08FC9B37" w:rsidR="006E536E" w:rsidRPr="00BA2745" w:rsidRDefault="006E536E" w:rsidP="00BA2745">
      <w:pPr>
        <w:spacing w:line="276" w:lineRule="auto"/>
        <w:rPr>
          <w:rFonts w:ascii="华文楷体" w:eastAsia="华文楷体" w:hAnsi="华文楷体" w:cs="宋体"/>
          <w:color w:val="000000" w:themeColor="text1"/>
          <w:szCs w:val="21"/>
        </w:rPr>
      </w:pPr>
    </w:p>
    <w:p w14:paraId="1EEC0A91" w14:textId="03374171" w:rsidR="003B1853" w:rsidRPr="001A6C26" w:rsidRDefault="003B1853" w:rsidP="00D51131">
      <w:pPr>
        <w:pStyle w:val="a6"/>
        <w:spacing w:line="276" w:lineRule="auto"/>
        <w:ind w:left="360" w:firstLineChars="0" w:firstLine="0"/>
        <w:rPr>
          <w:rFonts w:ascii="华文楷体" w:eastAsia="华文楷体" w:hAnsi="华文楷体" w:cs="Times New Roman"/>
          <w:color w:val="000000" w:themeColor="text1"/>
          <w:kern w:val="0"/>
          <w:szCs w:val="21"/>
        </w:rPr>
      </w:pPr>
    </w:p>
    <w:p w14:paraId="183212E2" w14:textId="23EA217D" w:rsidR="0019637B" w:rsidRPr="001A6C26" w:rsidRDefault="0019637B" w:rsidP="006249AF">
      <w:pPr>
        <w:pStyle w:val="a6"/>
        <w:spacing w:line="276" w:lineRule="auto"/>
        <w:ind w:left="360" w:firstLineChars="0" w:firstLine="0"/>
        <w:rPr>
          <w:rFonts w:ascii="华文楷体" w:eastAsia="华文楷体" w:hAnsi="华文楷体" w:cs="宋体"/>
          <w:color w:val="000000" w:themeColor="text1"/>
          <w:szCs w:val="21"/>
        </w:rPr>
      </w:pPr>
    </w:p>
    <w:sectPr w:rsidR="0019637B" w:rsidRPr="001A6C26" w:rsidSect="006249A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B4D6" w14:textId="77777777" w:rsidR="0077165B" w:rsidRDefault="0077165B" w:rsidP="0066530A">
      <w:r>
        <w:separator/>
      </w:r>
    </w:p>
  </w:endnote>
  <w:endnote w:type="continuationSeparator" w:id="0">
    <w:p w14:paraId="2100078C" w14:textId="77777777" w:rsidR="0077165B" w:rsidRDefault="0077165B" w:rsidP="0066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403339"/>
      <w:docPartObj>
        <w:docPartGallery w:val="Page Numbers (Bottom of Page)"/>
        <w:docPartUnique/>
      </w:docPartObj>
    </w:sdtPr>
    <w:sdtEndPr/>
    <w:sdtContent>
      <w:sdt>
        <w:sdtPr>
          <w:id w:val="-1705238520"/>
          <w:docPartObj>
            <w:docPartGallery w:val="Page Numbers (Top of Page)"/>
            <w:docPartUnique/>
          </w:docPartObj>
        </w:sdtPr>
        <w:sdtEndPr/>
        <w:sdtContent>
          <w:p w14:paraId="50D72ABF" w14:textId="490BBD62" w:rsidR="007B28BE" w:rsidRDefault="007B28BE">
            <w:pPr>
              <w:pStyle w:val="a9"/>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91729F6" w14:textId="77777777" w:rsidR="007B28BE" w:rsidRDefault="007B28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A352" w14:textId="77777777" w:rsidR="0077165B" w:rsidRDefault="0077165B" w:rsidP="0066530A">
      <w:r>
        <w:separator/>
      </w:r>
    </w:p>
  </w:footnote>
  <w:footnote w:type="continuationSeparator" w:id="0">
    <w:p w14:paraId="271B5DC1" w14:textId="77777777" w:rsidR="0077165B" w:rsidRDefault="0077165B" w:rsidP="0066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D79C" w14:textId="36D364D7" w:rsidR="007B28BE" w:rsidRDefault="007B28BE" w:rsidP="000378AD">
    <w:pPr>
      <w:pStyle w:val="a7"/>
    </w:pPr>
    <w:r>
      <w:t xml:space="preserve">T/XXX XXXX-202X </w:t>
    </w:r>
    <w:r>
      <w:rPr>
        <w:rFonts w:hint="eastAsia"/>
      </w:rPr>
      <w:t>《</w:t>
    </w:r>
    <w:r w:rsidR="00D55565">
      <w:rPr>
        <w:rFonts w:hint="eastAsia"/>
      </w:rPr>
      <w:t>焊接绝热</w:t>
    </w:r>
    <w:r>
      <w:rPr>
        <w:rFonts w:hint="eastAsia"/>
      </w:rPr>
      <w:t>气瓶操作要求》编制说明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488B"/>
    <w:multiLevelType w:val="multilevel"/>
    <w:tmpl w:val="6E54F7F2"/>
    <w:lvl w:ilvl="0">
      <w:start w:val="1"/>
      <w:numFmt w:val="decimal"/>
      <w:lvlText w:val="%1."/>
      <w:lvlJc w:val="left"/>
      <w:pPr>
        <w:ind w:left="170" w:hanging="170"/>
      </w:pPr>
      <w:rPr>
        <w:rFonts w:cs="Times New Roman" w:hint="default"/>
      </w:rPr>
    </w:lvl>
    <w:lvl w:ilvl="1">
      <w:start w:val="1"/>
      <w:numFmt w:val="none"/>
      <w:lvlText w:val="3.1."/>
      <w:lvlJc w:val="left"/>
      <w:pPr>
        <w:ind w:left="170" w:hanging="170"/>
      </w:pPr>
      <w:rPr>
        <w:rFonts w:ascii="黑体" w:eastAsia="黑体" w:hAnsi="黑体" w:hint="eastAsia"/>
      </w:rPr>
    </w:lvl>
    <w:lvl w:ilvl="2">
      <w:start w:val="1"/>
      <w:numFmt w:val="decimal"/>
      <w:isLgl/>
      <w:lvlText w:val="%1.%2%3"/>
      <w:lvlJc w:val="left"/>
      <w:pPr>
        <w:ind w:left="170" w:hanging="170"/>
      </w:pPr>
      <w:rPr>
        <w:rFonts w:cs="Times New Roman" w:hint="default"/>
      </w:rPr>
    </w:lvl>
    <w:lvl w:ilvl="3">
      <w:start w:val="1"/>
      <w:numFmt w:val="decimal"/>
      <w:lvlText w:val="3.4.%4"/>
      <w:lvlJc w:val="left"/>
      <w:pPr>
        <w:ind w:left="420" w:hanging="420"/>
      </w:pPr>
      <w:rPr>
        <w:rFonts w:ascii="黑体" w:eastAsia="黑体" w:hAnsi="黑体" w:hint="eastAsia"/>
      </w:rPr>
    </w:lvl>
    <w:lvl w:ilvl="4">
      <w:start w:val="1"/>
      <w:numFmt w:val="decimal"/>
      <w:isLgl/>
      <w:lvlText w:val="%1.%2.%3.%4.%5"/>
      <w:lvlJc w:val="left"/>
      <w:pPr>
        <w:ind w:left="170" w:hanging="170"/>
      </w:pPr>
      <w:rPr>
        <w:rFonts w:cs="Times New Roman" w:hint="default"/>
      </w:rPr>
    </w:lvl>
    <w:lvl w:ilvl="5">
      <w:start w:val="1"/>
      <w:numFmt w:val="decimal"/>
      <w:isLgl/>
      <w:lvlText w:val="%1.%2.%3.%4.%5.%6"/>
      <w:lvlJc w:val="left"/>
      <w:pPr>
        <w:ind w:left="170" w:hanging="170"/>
      </w:pPr>
      <w:rPr>
        <w:rFonts w:cs="Times New Roman" w:hint="default"/>
      </w:rPr>
    </w:lvl>
    <w:lvl w:ilvl="6">
      <w:start w:val="1"/>
      <w:numFmt w:val="decimal"/>
      <w:isLgl/>
      <w:lvlText w:val="%1.%2.%3.%4.%5.%6.%7"/>
      <w:lvlJc w:val="left"/>
      <w:pPr>
        <w:ind w:left="170" w:hanging="170"/>
      </w:pPr>
      <w:rPr>
        <w:rFonts w:cs="Times New Roman" w:hint="default"/>
      </w:rPr>
    </w:lvl>
    <w:lvl w:ilvl="7">
      <w:start w:val="1"/>
      <w:numFmt w:val="decimal"/>
      <w:isLgl/>
      <w:lvlText w:val="%1.%2.%3.%4.%5.%6.%7.%8"/>
      <w:lvlJc w:val="left"/>
      <w:pPr>
        <w:ind w:left="170" w:hanging="170"/>
      </w:pPr>
      <w:rPr>
        <w:rFonts w:cs="Times New Roman" w:hint="default"/>
      </w:rPr>
    </w:lvl>
    <w:lvl w:ilvl="8">
      <w:start w:val="1"/>
      <w:numFmt w:val="decimal"/>
      <w:isLgl/>
      <w:lvlText w:val="%1.%2.%3.%4.%5.%6.%7.%8.%9"/>
      <w:lvlJc w:val="left"/>
      <w:pPr>
        <w:ind w:left="170" w:hanging="170"/>
      </w:pPr>
      <w:rPr>
        <w:rFonts w:cs="Times New Roman" w:hint="default"/>
      </w:rPr>
    </w:lvl>
  </w:abstractNum>
  <w:abstractNum w:abstractNumId="1" w15:restartNumberingAfterBreak="0">
    <w:nsid w:val="1B61180B"/>
    <w:multiLevelType w:val="hybridMultilevel"/>
    <w:tmpl w:val="DAF46EC4"/>
    <w:lvl w:ilvl="0" w:tplc="A7EEEC74">
      <w:start w:val="1"/>
      <w:numFmt w:val="decimalEnclosedCircle"/>
      <w:lvlText w:val="%1"/>
      <w:lvlJc w:val="left"/>
      <w:pPr>
        <w:ind w:left="922" w:hanging="360"/>
      </w:pPr>
      <w:rPr>
        <w:rFonts w:hint="default"/>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204C3489"/>
    <w:multiLevelType w:val="hybridMultilevel"/>
    <w:tmpl w:val="514EA9D0"/>
    <w:lvl w:ilvl="0" w:tplc="6A14ED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C5917C3"/>
    <w:multiLevelType w:val="multilevel"/>
    <w:tmpl w:val="A6A8EF78"/>
    <w:lvl w:ilvl="0">
      <w:start w:val="1"/>
      <w:numFmt w:val="none"/>
      <w:pStyle w:val="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4" w15:restartNumberingAfterBreak="0">
    <w:nsid w:val="2CE911F7"/>
    <w:multiLevelType w:val="multilevel"/>
    <w:tmpl w:val="EC6C8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B22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5275FD3"/>
    <w:multiLevelType w:val="multilevel"/>
    <w:tmpl w:val="74C4275E"/>
    <w:lvl w:ilvl="0">
      <w:start w:val="1"/>
      <w:numFmt w:val="decimal"/>
      <w:lvlText w:val="%1."/>
      <w:lvlJc w:val="left"/>
      <w:pPr>
        <w:ind w:left="360" w:hanging="360"/>
      </w:pPr>
      <w:rPr>
        <w:rFonts w:cs="Times New Roman" w:hint="default"/>
      </w:rPr>
    </w:lvl>
    <w:lvl w:ilvl="1">
      <w:start w:val="1"/>
      <w:numFmt w:val="decimal"/>
      <w:lvlText w:val="3.7.%2"/>
      <w:lvlJc w:val="left"/>
      <w:pPr>
        <w:ind w:left="420" w:hanging="420"/>
      </w:pPr>
      <w:rPr>
        <w:rFonts w:ascii="黑体" w:eastAsia="黑体" w:hAnsi="黑体" w:hint="eastAsia"/>
      </w:rPr>
    </w:lvl>
    <w:lvl w:ilvl="2">
      <w:start w:val="1"/>
      <w:numFmt w:val="decimal"/>
      <w:isLgl/>
      <w:lvlText w:val="%1.%2.%3"/>
      <w:lvlJc w:val="left"/>
      <w:pPr>
        <w:ind w:left="720" w:hanging="720"/>
      </w:pPr>
      <w:rPr>
        <w:rFonts w:cs="Times New Roman" w:hint="default"/>
      </w:rPr>
    </w:lvl>
    <w:lvl w:ilvl="3">
      <w:start w:val="1"/>
      <w:numFmt w:val="decimal"/>
      <w:lvlText w:val="3.6.%4"/>
      <w:lvlJc w:val="left"/>
      <w:pPr>
        <w:ind w:left="420" w:hanging="420"/>
      </w:pPr>
      <w:rPr>
        <w:rFonts w:ascii="黑体" w:eastAsia="黑体" w:hAnsi="黑体" w:hint="eastAsia"/>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3B2B1F0F"/>
    <w:multiLevelType w:val="multilevel"/>
    <w:tmpl w:val="85547156"/>
    <w:lvl w:ilvl="0">
      <w:start w:val="3"/>
      <w:numFmt w:val="decimal"/>
      <w:lvlText w:val="%1."/>
      <w:lvlJc w:val="left"/>
      <w:pPr>
        <w:ind w:left="360" w:hanging="360"/>
      </w:pPr>
      <w:rPr>
        <w:rFonts w:cs="Times New Roman" w:hint="default"/>
      </w:rPr>
    </w:lvl>
    <w:lvl w:ilvl="1">
      <w:start w:val="2"/>
      <w:numFmt w:val="decimal"/>
      <w:lvlText w:val="3.5.%2"/>
      <w:lvlJc w:val="left"/>
      <w:pPr>
        <w:ind w:left="420" w:hanging="420"/>
      </w:pPr>
      <w:rPr>
        <w:rFonts w:ascii="黑体" w:eastAsia="黑体" w:hAnsi="黑体" w:hint="eastAsia"/>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4ABF3D71"/>
    <w:multiLevelType w:val="multilevel"/>
    <w:tmpl w:val="74C4275E"/>
    <w:lvl w:ilvl="0">
      <w:start w:val="1"/>
      <w:numFmt w:val="decimal"/>
      <w:lvlText w:val="%1."/>
      <w:lvlJc w:val="left"/>
      <w:pPr>
        <w:ind w:left="360" w:hanging="360"/>
      </w:pPr>
      <w:rPr>
        <w:rFonts w:cs="Times New Roman" w:hint="default"/>
      </w:rPr>
    </w:lvl>
    <w:lvl w:ilvl="1">
      <w:start w:val="1"/>
      <w:numFmt w:val="decimal"/>
      <w:lvlText w:val="3.7.%2"/>
      <w:lvlJc w:val="left"/>
      <w:pPr>
        <w:ind w:left="420" w:hanging="420"/>
      </w:pPr>
      <w:rPr>
        <w:rFonts w:ascii="黑体" w:eastAsia="黑体" w:hAnsi="黑体" w:hint="eastAsia"/>
      </w:rPr>
    </w:lvl>
    <w:lvl w:ilvl="2">
      <w:start w:val="1"/>
      <w:numFmt w:val="decimal"/>
      <w:isLgl/>
      <w:lvlText w:val="%1.%2.%3"/>
      <w:lvlJc w:val="left"/>
      <w:pPr>
        <w:ind w:left="720" w:hanging="720"/>
      </w:pPr>
      <w:rPr>
        <w:rFonts w:cs="Times New Roman" w:hint="default"/>
      </w:rPr>
    </w:lvl>
    <w:lvl w:ilvl="3">
      <w:start w:val="1"/>
      <w:numFmt w:val="decimal"/>
      <w:lvlText w:val="3.6.%4"/>
      <w:lvlJc w:val="left"/>
      <w:pPr>
        <w:ind w:left="420" w:hanging="420"/>
      </w:pPr>
      <w:rPr>
        <w:rFonts w:ascii="黑体" w:eastAsia="黑体" w:hAnsi="黑体" w:hint="eastAsia"/>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50405FE5"/>
    <w:multiLevelType w:val="multilevel"/>
    <w:tmpl w:val="0526E3D0"/>
    <w:lvl w:ilvl="0">
      <w:start w:val="1"/>
      <w:numFmt w:val="decimal"/>
      <w:lvlText w:val="%1."/>
      <w:lvlJc w:val="left"/>
      <w:pPr>
        <w:ind w:left="360" w:hanging="360"/>
      </w:pPr>
      <w:rPr>
        <w:rFonts w:cs="Times New Roman" w:hint="default"/>
      </w:rPr>
    </w:lvl>
    <w:lvl w:ilvl="1">
      <w:start w:val="1"/>
      <w:numFmt w:val="decimal"/>
      <w:lvlText w:val="3.5.%2"/>
      <w:lvlJc w:val="left"/>
      <w:pPr>
        <w:ind w:left="420" w:hanging="420"/>
      </w:pPr>
      <w:rPr>
        <w:rFonts w:ascii="黑体" w:eastAsia="黑体" w:hAnsi="黑体" w:hint="eastAsia"/>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523D3C47"/>
    <w:multiLevelType w:val="hybridMultilevel"/>
    <w:tmpl w:val="CB121428"/>
    <w:lvl w:ilvl="0" w:tplc="717E7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522841"/>
    <w:multiLevelType w:val="multilevel"/>
    <w:tmpl w:val="D4DCA976"/>
    <w:lvl w:ilvl="0">
      <w:start w:val="1"/>
      <w:numFmt w:val="decimal"/>
      <w:lvlText w:val="%1."/>
      <w:lvlJc w:val="left"/>
      <w:pPr>
        <w:ind w:left="360" w:hanging="360"/>
      </w:pPr>
      <w:rPr>
        <w:rFonts w:cs="Times New Roman" w:hint="default"/>
      </w:rPr>
    </w:lvl>
    <w:lvl w:ilvl="1">
      <w:start w:val="1"/>
      <w:numFmt w:val="decimal"/>
      <w:lvlText w:val="3.7.%2"/>
      <w:lvlJc w:val="left"/>
      <w:pPr>
        <w:ind w:left="420" w:hanging="420"/>
      </w:pPr>
      <w:rPr>
        <w:rFonts w:ascii="黑体" w:eastAsia="黑体" w:hAnsi="黑体" w:hint="eastAsia"/>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64642611"/>
    <w:multiLevelType w:val="hybridMultilevel"/>
    <w:tmpl w:val="70C8420C"/>
    <w:lvl w:ilvl="0" w:tplc="9BACB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BF1310"/>
    <w:multiLevelType w:val="multilevel"/>
    <w:tmpl w:val="0526E3D0"/>
    <w:lvl w:ilvl="0">
      <w:start w:val="1"/>
      <w:numFmt w:val="decimal"/>
      <w:lvlText w:val="%1."/>
      <w:lvlJc w:val="left"/>
      <w:pPr>
        <w:ind w:left="360" w:hanging="360"/>
      </w:pPr>
      <w:rPr>
        <w:rFonts w:cs="Times New Roman" w:hint="default"/>
      </w:rPr>
    </w:lvl>
    <w:lvl w:ilvl="1">
      <w:start w:val="1"/>
      <w:numFmt w:val="decimal"/>
      <w:lvlText w:val="3.5.%2"/>
      <w:lvlJc w:val="left"/>
      <w:pPr>
        <w:ind w:left="420" w:hanging="420"/>
      </w:pPr>
      <w:rPr>
        <w:rFonts w:ascii="黑体" w:eastAsia="黑体" w:hAnsi="黑体" w:hint="eastAsia"/>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696662480">
    <w:abstractNumId w:val="12"/>
  </w:num>
  <w:num w:numId="2" w16cid:durableId="69659054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333175">
    <w:abstractNumId w:val="10"/>
  </w:num>
  <w:num w:numId="4" w16cid:durableId="1391030529">
    <w:abstractNumId w:val="0"/>
  </w:num>
  <w:num w:numId="5" w16cid:durableId="526408567">
    <w:abstractNumId w:val="5"/>
  </w:num>
  <w:num w:numId="6" w16cid:durableId="1841700828">
    <w:abstractNumId w:val="7"/>
  </w:num>
  <w:num w:numId="7" w16cid:durableId="1005473063">
    <w:abstractNumId w:val="13"/>
  </w:num>
  <w:num w:numId="8" w16cid:durableId="1511870991">
    <w:abstractNumId w:val="9"/>
  </w:num>
  <w:num w:numId="9" w16cid:durableId="1939632867">
    <w:abstractNumId w:val="11"/>
  </w:num>
  <w:num w:numId="10" w16cid:durableId="295067341">
    <w:abstractNumId w:val="6"/>
  </w:num>
  <w:num w:numId="11" w16cid:durableId="1864855099">
    <w:abstractNumId w:val="8"/>
  </w:num>
  <w:num w:numId="12" w16cid:durableId="2077052142">
    <w:abstractNumId w:val="4"/>
  </w:num>
  <w:num w:numId="13" w16cid:durableId="1097410839">
    <w:abstractNumId w:val="2"/>
  </w:num>
  <w:num w:numId="14" w16cid:durableId="1931154050">
    <w:abstractNumId w:val="3"/>
  </w:num>
  <w:num w:numId="15" w16cid:durableId="1945378288">
    <w:abstractNumId w:val="1"/>
  </w:num>
  <w:num w:numId="16" w16cid:durableId="113359367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1"/>
    <w:rsid w:val="000074FB"/>
    <w:rsid w:val="00013B03"/>
    <w:rsid w:val="000157F1"/>
    <w:rsid w:val="00016E41"/>
    <w:rsid w:val="000276CA"/>
    <w:rsid w:val="000378AD"/>
    <w:rsid w:val="00045CA7"/>
    <w:rsid w:val="00055EFF"/>
    <w:rsid w:val="0006082C"/>
    <w:rsid w:val="00066DD0"/>
    <w:rsid w:val="00070C50"/>
    <w:rsid w:val="00073011"/>
    <w:rsid w:val="000757F2"/>
    <w:rsid w:val="00084CF1"/>
    <w:rsid w:val="00085F0C"/>
    <w:rsid w:val="00092BC4"/>
    <w:rsid w:val="00096F62"/>
    <w:rsid w:val="000A1C55"/>
    <w:rsid w:val="000A29AC"/>
    <w:rsid w:val="000A3109"/>
    <w:rsid w:val="000A72C2"/>
    <w:rsid w:val="000B0752"/>
    <w:rsid w:val="000B0B4C"/>
    <w:rsid w:val="000C07F2"/>
    <w:rsid w:val="000C282F"/>
    <w:rsid w:val="000C3AD3"/>
    <w:rsid w:val="000D26AC"/>
    <w:rsid w:val="000D26C3"/>
    <w:rsid w:val="000D2C1F"/>
    <w:rsid w:val="000D4FF5"/>
    <w:rsid w:val="000E050D"/>
    <w:rsid w:val="000E1B0E"/>
    <w:rsid w:val="000E25DE"/>
    <w:rsid w:val="000E408B"/>
    <w:rsid w:val="000E4A8A"/>
    <w:rsid w:val="000E7752"/>
    <w:rsid w:val="000F7A6C"/>
    <w:rsid w:val="00104324"/>
    <w:rsid w:val="00104A42"/>
    <w:rsid w:val="00104C99"/>
    <w:rsid w:val="001100BE"/>
    <w:rsid w:val="00112418"/>
    <w:rsid w:val="0011562E"/>
    <w:rsid w:val="0011639A"/>
    <w:rsid w:val="00120660"/>
    <w:rsid w:val="00121C7D"/>
    <w:rsid w:val="00127CFA"/>
    <w:rsid w:val="001349AD"/>
    <w:rsid w:val="001414FB"/>
    <w:rsid w:val="00141BC5"/>
    <w:rsid w:val="00144CA9"/>
    <w:rsid w:val="00146E1F"/>
    <w:rsid w:val="00147445"/>
    <w:rsid w:val="00152BDD"/>
    <w:rsid w:val="00153162"/>
    <w:rsid w:val="00175F03"/>
    <w:rsid w:val="001818CE"/>
    <w:rsid w:val="00183E72"/>
    <w:rsid w:val="001846EC"/>
    <w:rsid w:val="0019011B"/>
    <w:rsid w:val="0019637B"/>
    <w:rsid w:val="001A36DA"/>
    <w:rsid w:val="001A6C26"/>
    <w:rsid w:val="001C1A0C"/>
    <w:rsid w:val="001C54A1"/>
    <w:rsid w:val="001D005E"/>
    <w:rsid w:val="001D2DA6"/>
    <w:rsid w:val="001E2245"/>
    <w:rsid w:val="001F1D85"/>
    <w:rsid w:val="001F2DD1"/>
    <w:rsid w:val="001F3E74"/>
    <w:rsid w:val="001F4116"/>
    <w:rsid w:val="002056A1"/>
    <w:rsid w:val="00205798"/>
    <w:rsid w:val="00210F00"/>
    <w:rsid w:val="00216B02"/>
    <w:rsid w:val="00216CBF"/>
    <w:rsid w:val="00222B08"/>
    <w:rsid w:val="002247BF"/>
    <w:rsid w:val="0023008C"/>
    <w:rsid w:val="002339DD"/>
    <w:rsid w:val="00237E54"/>
    <w:rsid w:val="002430E9"/>
    <w:rsid w:val="00252F91"/>
    <w:rsid w:val="0025420C"/>
    <w:rsid w:val="002545FE"/>
    <w:rsid w:val="0025738D"/>
    <w:rsid w:val="0026160F"/>
    <w:rsid w:val="00262AA0"/>
    <w:rsid w:val="00263935"/>
    <w:rsid w:val="002650F0"/>
    <w:rsid w:val="00267334"/>
    <w:rsid w:val="0028260E"/>
    <w:rsid w:val="002863B6"/>
    <w:rsid w:val="0028736F"/>
    <w:rsid w:val="00292C5B"/>
    <w:rsid w:val="00292D28"/>
    <w:rsid w:val="00292F2E"/>
    <w:rsid w:val="0029399C"/>
    <w:rsid w:val="00295C69"/>
    <w:rsid w:val="002A14C9"/>
    <w:rsid w:val="002A4B78"/>
    <w:rsid w:val="002A6D94"/>
    <w:rsid w:val="002B622D"/>
    <w:rsid w:val="002B79AD"/>
    <w:rsid w:val="002B79DB"/>
    <w:rsid w:val="002D17B8"/>
    <w:rsid w:val="002D54CC"/>
    <w:rsid w:val="002E3734"/>
    <w:rsid w:val="002E473D"/>
    <w:rsid w:val="002E77A1"/>
    <w:rsid w:val="002F6B30"/>
    <w:rsid w:val="0030658E"/>
    <w:rsid w:val="003179F7"/>
    <w:rsid w:val="00317FE3"/>
    <w:rsid w:val="0032303F"/>
    <w:rsid w:val="00323743"/>
    <w:rsid w:val="00330F89"/>
    <w:rsid w:val="0033519F"/>
    <w:rsid w:val="0033611E"/>
    <w:rsid w:val="00340B1B"/>
    <w:rsid w:val="00343122"/>
    <w:rsid w:val="00351802"/>
    <w:rsid w:val="003979D0"/>
    <w:rsid w:val="003A35C5"/>
    <w:rsid w:val="003B0231"/>
    <w:rsid w:val="003B0BBA"/>
    <w:rsid w:val="003B1604"/>
    <w:rsid w:val="003B1853"/>
    <w:rsid w:val="003B5AA4"/>
    <w:rsid w:val="003B73C0"/>
    <w:rsid w:val="003C0663"/>
    <w:rsid w:val="003C0ECB"/>
    <w:rsid w:val="003C57D6"/>
    <w:rsid w:val="003C76EE"/>
    <w:rsid w:val="003C7BCB"/>
    <w:rsid w:val="003D63BF"/>
    <w:rsid w:val="003E0E30"/>
    <w:rsid w:val="003F1ACC"/>
    <w:rsid w:val="00400994"/>
    <w:rsid w:val="00422D17"/>
    <w:rsid w:val="00431A28"/>
    <w:rsid w:val="00437583"/>
    <w:rsid w:val="0044042B"/>
    <w:rsid w:val="00443495"/>
    <w:rsid w:val="004465AA"/>
    <w:rsid w:val="00447B31"/>
    <w:rsid w:val="0045152F"/>
    <w:rsid w:val="0045242D"/>
    <w:rsid w:val="00452A9A"/>
    <w:rsid w:val="00456B8F"/>
    <w:rsid w:val="00466058"/>
    <w:rsid w:val="00467B69"/>
    <w:rsid w:val="00483FA3"/>
    <w:rsid w:val="004923C8"/>
    <w:rsid w:val="00494CBF"/>
    <w:rsid w:val="004A1D79"/>
    <w:rsid w:val="004A2D54"/>
    <w:rsid w:val="004A3BE8"/>
    <w:rsid w:val="004A6E86"/>
    <w:rsid w:val="004B7DD3"/>
    <w:rsid w:val="004C7CEC"/>
    <w:rsid w:val="004D0E7F"/>
    <w:rsid w:val="004D18D3"/>
    <w:rsid w:val="004D3B0B"/>
    <w:rsid w:val="004E2B63"/>
    <w:rsid w:val="004E4B01"/>
    <w:rsid w:val="005000DB"/>
    <w:rsid w:val="005013F7"/>
    <w:rsid w:val="00501F20"/>
    <w:rsid w:val="0050273E"/>
    <w:rsid w:val="00504F0B"/>
    <w:rsid w:val="0050533B"/>
    <w:rsid w:val="0050746B"/>
    <w:rsid w:val="005156C0"/>
    <w:rsid w:val="00520AB7"/>
    <w:rsid w:val="00525A6A"/>
    <w:rsid w:val="005341B7"/>
    <w:rsid w:val="005504B7"/>
    <w:rsid w:val="0056233C"/>
    <w:rsid w:val="00562544"/>
    <w:rsid w:val="005657DD"/>
    <w:rsid w:val="005723FB"/>
    <w:rsid w:val="0057589F"/>
    <w:rsid w:val="00576181"/>
    <w:rsid w:val="00580FD9"/>
    <w:rsid w:val="00584BC5"/>
    <w:rsid w:val="00585D3B"/>
    <w:rsid w:val="005965A3"/>
    <w:rsid w:val="005A6817"/>
    <w:rsid w:val="005B0BCC"/>
    <w:rsid w:val="005B4B64"/>
    <w:rsid w:val="005B777A"/>
    <w:rsid w:val="005C0580"/>
    <w:rsid w:val="005C2408"/>
    <w:rsid w:val="005D43C6"/>
    <w:rsid w:val="005D6D5B"/>
    <w:rsid w:val="005E040D"/>
    <w:rsid w:val="00600556"/>
    <w:rsid w:val="00602626"/>
    <w:rsid w:val="00602D8D"/>
    <w:rsid w:val="006125D8"/>
    <w:rsid w:val="0061486F"/>
    <w:rsid w:val="00614EF4"/>
    <w:rsid w:val="0062489F"/>
    <w:rsid w:val="006249AF"/>
    <w:rsid w:val="00625B4F"/>
    <w:rsid w:val="00626F78"/>
    <w:rsid w:val="006302B0"/>
    <w:rsid w:val="00630675"/>
    <w:rsid w:val="00632976"/>
    <w:rsid w:val="00637972"/>
    <w:rsid w:val="00642357"/>
    <w:rsid w:val="00643047"/>
    <w:rsid w:val="006457F1"/>
    <w:rsid w:val="006479D7"/>
    <w:rsid w:val="00655499"/>
    <w:rsid w:val="0066461E"/>
    <w:rsid w:val="0066530A"/>
    <w:rsid w:val="00674AD4"/>
    <w:rsid w:val="00675790"/>
    <w:rsid w:val="00677616"/>
    <w:rsid w:val="00677880"/>
    <w:rsid w:val="00677A49"/>
    <w:rsid w:val="00690C6C"/>
    <w:rsid w:val="006918D0"/>
    <w:rsid w:val="00694C09"/>
    <w:rsid w:val="006A775D"/>
    <w:rsid w:val="006B6AFC"/>
    <w:rsid w:val="006B727B"/>
    <w:rsid w:val="006D47FC"/>
    <w:rsid w:val="006D7879"/>
    <w:rsid w:val="006E536E"/>
    <w:rsid w:val="006E569A"/>
    <w:rsid w:val="006E65CA"/>
    <w:rsid w:val="006F1C9B"/>
    <w:rsid w:val="006F4DCF"/>
    <w:rsid w:val="00702A25"/>
    <w:rsid w:val="007069AC"/>
    <w:rsid w:val="00707119"/>
    <w:rsid w:val="00712482"/>
    <w:rsid w:val="00713F04"/>
    <w:rsid w:val="00716DA8"/>
    <w:rsid w:val="00723739"/>
    <w:rsid w:val="00725C1C"/>
    <w:rsid w:val="00726BE3"/>
    <w:rsid w:val="00727332"/>
    <w:rsid w:val="007315C8"/>
    <w:rsid w:val="00734D78"/>
    <w:rsid w:val="00735B59"/>
    <w:rsid w:val="007427BD"/>
    <w:rsid w:val="00742C7B"/>
    <w:rsid w:val="0074402C"/>
    <w:rsid w:val="00744FBD"/>
    <w:rsid w:val="00754315"/>
    <w:rsid w:val="00764941"/>
    <w:rsid w:val="0076496F"/>
    <w:rsid w:val="007675A8"/>
    <w:rsid w:val="00767E7D"/>
    <w:rsid w:val="0077165B"/>
    <w:rsid w:val="0077624E"/>
    <w:rsid w:val="00781C91"/>
    <w:rsid w:val="00784D24"/>
    <w:rsid w:val="00786145"/>
    <w:rsid w:val="00792D24"/>
    <w:rsid w:val="007A32B4"/>
    <w:rsid w:val="007A590D"/>
    <w:rsid w:val="007B28BE"/>
    <w:rsid w:val="007B6622"/>
    <w:rsid w:val="007B78EF"/>
    <w:rsid w:val="007B7F90"/>
    <w:rsid w:val="007C1B21"/>
    <w:rsid w:val="007C4347"/>
    <w:rsid w:val="007C4FAE"/>
    <w:rsid w:val="007D3253"/>
    <w:rsid w:val="007E2838"/>
    <w:rsid w:val="007E69BE"/>
    <w:rsid w:val="007F0143"/>
    <w:rsid w:val="007F3EB4"/>
    <w:rsid w:val="00805BAB"/>
    <w:rsid w:val="00817877"/>
    <w:rsid w:val="00824C0C"/>
    <w:rsid w:val="0082524C"/>
    <w:rsid w:val="00827F27"/>
    <w:rsid w:val="008319D6"/>
    <w:rsid w:val="00836063"/>
    <w:rsid w:val="008367F9"/>
    <w:rsid w:val="008406C9"/>
    <w:rsid w:val="00842F31"/>
    <w:rsid w:val="00854745"/>
    <w:rsid w:val="008625FD"/>
    <w:rsid w:val="008811C0"/>
    <w:rsid w:val="008859D2"/>
    <w:rsid w:val="0088720B"/>
    <w:rsid w:val="00887BC1"/>
    <w:rsid w:val="0089358C"/>
    <w:rsid w:val="008A000F"/>
    <w:rsid w:val="008A4D99"/>
    <w:rsid w:val="008A6360"/>
    <w:rsid w:val="008A6717"/>
    <w:rsid w:val="008B4F83"/>
    <w:rsid w:val="008B5BE3"/>
    <w:rsid w:val="008B6CF9"/>
    <w:rsid w:val="008B7C35"/>
    <w:rsid w:val="008C2B99"/>
    <w:rsid w:val="008D1C29"/>
    <w:rsid w:val="008E03C6"/>
    <w:rsid w:val="008E507E"/>
    <w:rsid w:val="008F4C64"/>
    <w:rsid w:val="0090131B"/>
    <w:rsid w:val="009142BB"/>
    <w:rsid w:val="00915193"/>
    <w:rsid w:val="00915521"/>
    <w:rsid w:val="00931852"/>
    <w:rsid w:val="009354C4"/>
    <w:rsid w:val="00940911"/>
    <w:rsid w:val="0094425D"/>
    <w:rsid w:val="0096110A"/>
    <w:rsid w:val="009659FA"/>
    <w:rsid w:val="00965B5C"/>
    <w:rsid w:val="00974D80"/>
    <w:rsid w:val="00975082"/>
    <w:rsid w:val="009760A8"/>
    <w:rsid w:val="0098117F"/>
    <w:rsid w:val="00981A4F"/>
    <w:rsid w:val="009854DC"/>
    <w:rsid w:val="009B1D5A"/>
    <w:rsid w:val="009C0E67"/>
    <w:rsid w:val="009C7C59"/>
    <w:rsid w:val="009D35C8"/>
    <w:rsid w:val="009E38FD"/>
    <w:rsid w:val="009F0974"/>
    <w:rsid w:val="009F61A2"/>
    <w:rsid w:val="00A209DF"/>
    <w:rsid w:val="00A22076"/>
    <w:rsid w:val="00A2688C"/>
    <w:rsid w:val="00A26E92"/>
    <w:rsid w:val="00A27863"/>
    <w:rsid w:val="00A36C23"/>
    <w:rsid w:val="00A432E7"/>
    <w:rsid w:val="00A433B1"/>
    <w:rsid w:val="00A43D6D"/>
    <w:rsid w:val="00A47EF7"/>
    <w:rsid w:val="00A535EA"/>
    <w:rsid w:val="00A568F1"/>
    <w:rsid w:val="00A6563D"/>
    <w:rsid w:val="00A66CCC"/>
    <w:rsid w:val="00A757DD"/>
    <w:rsid w:val="00A83112"/>
    <w:rsid w:val="00A93773"/>
    <w:rsid w:val="00AA410B"/>
    <w:rsid w:val="00AA6203"/>
    <w:rsid w:val="00AB12B2"/>
    <w:rsid w:val="00AB7759"/>
    <w:rsid w:val="00AC3ECF"/>
    <w:rsid w:val="00AC3F14"/>
    <w:rsid w:val="00AC4257"/>
    <w:rsid w:val="00AD2082"/>
    <w:rsid w:val="00AD493F"/>
    <w:rsid w:val="00AD73F2"/>
    <w:rsid w:val="00AF1115"/>
    <w:rsid w:val="00AF36D1"/>
    <w:rsid w:val="00AF3B38"/>
    <w:rsid w:val="00AF4325"/>
    <w:rsid w:val="00AF7148"/>
    <w:rsid w:val="00B0667A"/>
    <w:rsid w:val="00B0739F"/>
    <w:rsid w:val="00B11213"/>
    <w:rsid w:val="00B11ADF"/>
    <w:rsid w:val="00B134EE"/>
    <w:rsid w:val="00B13B62"/>
    <w:rsid w:val="00B17153"/>
    <w:rsid w:val="00B255A5"/>
    <w:rsid w:val="00B34BAB"/>
    <w:rsid w:val="00B34C7C"/>
    <w:rsid w:val="00B41D71"/>
    <w:rsid w:val="00B434D0"/>
    <w:rsid w:val="00B50028"/>
    <w:rsid w:val="00B51073"/>
    <w:rsid w:val="00B542FC"/>
    <w:rsid w:val="00B54CCF"/>
    <w:rsid w:val="00B60476"/>
    <w:rsid w:val="00B66665"/>
    <w:rsid w:val="00B7283F"/>
    <w:rsid w:val="00B7678A"/>
    <w:rsid w:val="00B81689"/>
    <w:rsid w:val="00B81CBE"/>
    <w:rsid w:val="00B87D95"/>
    <w:rsid w:val="00B949B5"/>
    <w:rsid w:val="00BA2745"/>
    <w:rsid w:val="00BA33B4"/>
    <w:rsid w:val="00BA7316"/>
    <w:rsid w:val="00BB0412"/>
    <w:rsid w:val="00BB7478"/>
    <w:rsid w:val="00BB7997"/>
    <w:rsid w:val="00BB7DCF"/>
    <w:rsid w:val="00BD204F"/>
    <w:rsid w:val="00BD5110"/>
    <w:rsid w:val="00BE60B5"/>
    <w:rsid w:val="00BF3B1B"/>
    <w:rsid w:val="00C07D17"/>
    <w:rsid w:val="00C22F74"/>
    <w:rsid w:val="00C23533"/>
    <w:rsid w:val="00C279E1"/>
    <w:rsid w:val="00C3078C"/>
    <w:rsid w:val="00C315C7"/>
    <w:rsid w:val="00C353A9"/>
    <w:rsid w:val="00C36019"/>
    <w:rsid w:val="00C364A7"/>
    <w:rsid w:val="00C4381D"/>
    <w:rsid w:val="00C44E80"/>
    <w:rsid w:val="00C47A0E"/>
    <w:rsid w:val="00C53E6A"/>
    <w:rsid w:val="00C55C27"/>
    <w:rsid w:val="00C64E90"/>
    <w:rsid w:val="00C7434F"/>
    <w:rsid w:val="00C7542A"/>
    <w:rsid w:val="00C778C3"/>
    <w:rsid w:val="00C77C2F"/>
    <w:rsid w:val="00C81EC0"/>
    <w:rsid w:val="00C828B0"/>
    <w:rsid w:val="00C90C65"/>
    <w:rsid w:val="00C90D75"/>
    <w:rsid w:val="00CA7128"/>
    <w:rsid w:val="00CB118F"/>
    <w:rsid w:val="00CB3E93"/>
    <w:rsid w:val="00CB584C"/>
    <w:rsid w:val="00CB5F4E"/>
    <w:rsid w:val="00CC30B7"/>
    <w:rsid w:val="00CC7B45"/>
    <w:rsid w:val="00CC7C8D"/>
    <w:rsid w:val="00CD384D"/>
    <w:rsid w:val="00CE305B"/>
    <w:rsid w:val="00CF0136"/>
    <w:rsid w:val="00CF41E2"/>
    <w:rsid w:val="00CF4ED8"/>
    <w:rsid w:val="00D00BE1"/>
    <w:rsid w:val="00D23CD1"/>
    <w:rsid w:val="00D2407F"/>
    <w:rsid w:val="00D25622"/>
    <w:rsid w:val="00D37AF6"/>
    <w:rsid w:val="00D40A00"/>
    <w:rsid w:val="00D45442"/>
    <w:rsid w:val="00D51131"/>
    <w:rsid w:val="00D55565"/>
    <w:rsid w:val="00D5634D"/>
    <w:rsid w:val="00D6009E"/>
    <w:rsid w:val="00D61469"/>
    <w:rsid w:val="00D63EAB"/>
    <w:rsid w:val="00D65F65"/>
    <w:rsid w:val="00D823C9"/>
    <w:rsid w:val="00D85708"/>
    <w:rsid w:val="00D91355"/>
    <w:rsid w:val="00D94D0B"/>
    <w:rsid w:val="00DB0854"/>
    <w:rsid w:val="00DB79E9"/>
    <w:rsid w:val="00DC305F"/>
    <w:rsid w:val="00DC7F7D"/>
    <w:rsid w:val="00DE4383"/>
    <w:rsid w:val="00E0148C"/>
    <w:rsid w:val="00E14B2B"/>
    <w:rsid w:val="00E24F61"/>
    <w:rsid w:val="00E303DC"/>
    <w:rsid w:val="00E32149"/>
    <w:rsid w:val="00E33DAE"/>
    <w:rsid w:val="00E34038"/>
    <w:rsid w:val="00E435C4"/>
    <w:rsid w:val="00E4535E"/>
    <w:rsid w:val="00E61CD8"/>
    <w:rsid w:val="00E621D9"/>
    <w:rsid w:val="00E64F10"/>
    <w:rsid w:val="00E70D6C"/>
    <w:rsid w:val="00E726A8"/>
    <w:rsid w:val="00E75941"/>
    <w:rsid w:val="00E8370D"/>
    <w:rsid w:val="00E9120A"/>
    <w:rsid w:val="00E955CC"/>
    <w:rsid w:val="00EA052A"/>
    <w:rsid w:val="00EA3684"/>
    <w:rsid w:val="00EA3BFF"/>
    <w:rsid w:val="00EB2BFA"/>
    <w:rsid w:val="00EC6457"/>
    <w:rsid w:val="00ED14BF"/>
    <w:rsid w:val="00ED31BD"/>
    <w:rsid w:val="00EF1050"/>
    <w:rsid w:val="00EF30A9"/>
    <w:rsid w:val="00EF40AA"/>
    <w:rsid w:val="00EF4AF1"/>
    <w:rsid w:val="00EF77A1"/>
    <w:rsid w:val="00F02A76"/>
    <w:rsid w:val="00F11AC0"/>
    <w:rsid w:val="00F15139"/>
    <w:rsid w:val="00F37179"/>
    <w:rsid w:val="00F454E5"/>
    <w:rsid w:val="00F45CE4"/>
    <w:rsid w:val="00F463CB"/>
    <w:rsid w:val="00F55AE1"/>
    <w:rsid w:val="00F603A2"/>
    <w:rsid w:val="00F67C65"/>
    <w:rsid w:val="00F73818"/>
    <w:rsid w:val="00F82C8A"/>
    <w:rsid w:val="00F830FC"/>
    <w:rsid w:val="00F84849"/>
    <w:rsid w:val="00FA2701"/>
    <w:rsid w:val="00FB1FDC"/>
    <w:rsid w:val="00FC0E49"/>
    <w:rsid w:val="00FC1DED"/>
    <w:rsid w:val="00FC2B7A"/>
    <w:rsid w:val="00FC2EBB"/>
    <w:rsid w:val="00FC33F6"/>
    <w:rsid w:val="00FF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BB57"/>
  <w15:docId w15:val="{4D98BEF8-CE3D-4B87-8A3E-6150DE35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uiPriority w:val="9"/>
    <w:qFormat/>
    <w:rsid w:val="00C7434F"/>
    <w:pPr>
      <w:keepNext/>
      <w:keepLines/>
      <w:adjustRightInd w:val="0"/>
      <w:spacing w:before="340" w:after="330" w:line="578" w:lineRule="auto"/>
      <w:outlineLvl w:val="0"/>
    </w:pPr>
    <w:rPr>
      <w:rFonts w:ascii="Calibri" w:eastAsia="宋体" w:hAnsi="Calibri" w:cs="Times New Roman"/>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61486F"/>
    <w:pPr>
      <w:ind w:firstLineChars="200" w:firstLine="420"/>
    </w:pPr>
  </w:style>
  <w:style w:type="paragraph" w:customStyle="1" w:styleId="a">
    <w:name w:val="标准文件_一级项"/>
    <w:rsid w:val="0061486F"/>
    <w:pPr>
      <w:numPr>
        <w:numId w:val="2"/>
      </w:numPr>
    </w:pPr>
    <w:rPr>
      <w:rFonts w:ascii="宋体" w:eastAsia="宋体" w:hAnsi="Times New Roman" w:cs="Times New Roman"/>
      <w:kern w:val="0"/>
      <w:szCs w:val="20"/>
    </w:rPr>
  </w:style>
  <w:style w:type="paragraph" w:customStyle="1" w:styleId="a0">
    <w:name w:val="标准文件_三级项"/>
    <w:basedOn w:val="a2"/>
    <w:rsid w:val="0061486F"/>
    <w:pPr>
      <w:numPr>
        <w:ilvl w:val="2"/>
        <w:numId w:val="2"/>
      </w:numPr>
      <w:adjustRightInd w:val="0"/>
      <w:spacing w:line="-300" w:lineRule="auto"/>
    </w:pPr>
    <w:rPr>
      <w:rFonts w:ascii="Times New Roman" w:eastAsia="宋体" w:hAnsi="Times New Roman" w:cs="Times New Roman"/>
      <w:szCs w:val="21"/>
    </w:rPr>
  </w:style>
  <w:style w:type="paragraph" w:customStyle="1" w:styleId="2">
    <w:name w:val="标准文件_二级项2"/>
    <w:basedOn w:val="a2"/>
    <w:qFormat/>
    <w:rsid w:val="0061486F"/>
    <w:pPr>
      <w:widowControl/>
      <w:numPr>
        <w:ilvl w:val="1"/>
        <w:numId w:val="2"/>
      </w:numPr>
      <w:autoSpaceDE w:val="0"/>
      <w:autoSpaceDN w:val="0"/>
    </w:pPr>
    <w:rPr>
      <w:rFonts w:ascii="宋体" w:eastAsia="宋体" w:hAnsi="Times New Roman" w:cs="Times New Roman"/>
      <w:noProof/>
      <w:kern w:val="0"/>
      <w:szCs w:val="20"/>
    </w:rPr>
  </w:style>
  <w:style w:type="paragraph" w:styleId="a7">
    <w:name w:val="header"/>
    <w:basedOn w:val="a2"/>
    <w:link w:val="a8"/>
    <w:uiPriority w:val="99"/>
    <w:unhideWhenUsed/>
    <w:rsid w:val="0066530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3"/>
    <w:link w:val="a7"/>
    <w:uiPriority w:val="99"/>
    <w:rsid w:val="0066530A"/>
    <w:rPr>
      <w:sz w:val="18"/>
      <w:szCs w:val="18"/>
    </w:rPr>
  </w:style>
  <w:style w:type="paragraph" w:styleId="a9">
    <w:name w:val="footer"/>
    <w:basedOn w:val="a2"/>
    <w:link w:val="aa"/>
    <w:uiPriority w:val="99"/>
    <w:unhideWhenUsed/>
    <w:rsid w:val="0066530A"/>
    <w:pPr>
      <w:tabs>
        <w:tab w:val="center" w:pos="4153"/>
        <w:tab w:val="right" w:pos="8306"/>
      </w:tabs>
      <w:snapToGrid w:val="0"/>
      <w:jc w:val="left"/>
    </w:pPr>
    <w:rPr>
      <w:sz w:val="18"/>
      <w:szCs w:val="18"/>
    </w:rPr>
  </w:style>
  <w:style w:type="character" w:customStyle="1" w:styleId="aa">
    <w:name w:val="页脚 字符"/>
    <w:basedOn w:val="a3"/>
    <w:link w:val="a9"/>
    <w:uiPriority w:val="99"/>
    <w:rsid w:val="0066530A"/>
    <w:rPr>
      <w:sz w:val="18"/>
      <w:szCs w:val="18"/>
    </w:rPr>
  </w:style>
  <w:style w:type="character" w:styleId="ab">
    <w:name w:val="Hyperlink"/>
    <w:uiPriority w:val="99"/>
    <w:unhideWhenUsed/>
    <w:rsid w:val="00E435C4"/>
    <w:rPr>
      <w:color w:val="0563C1"/>
      <w:u w:val="single"/>
    </w:rPr>
  </w:style>
  <w:style w:type="paragraph" w:styleId="ac">
    <w:name w:val="Revision"/>
    <w:hidden/>
    <w:uiPriority w:val="99"/>
    <w:semiHidden/>
    <w:rsid w:val="00975082"/>
  </w:style>
  <w:style w:type="character" w:customStyle="1" w:styleId="10">
    <w:name w:val="标题 1 字符"/>
    <w:basedOn w:val="a3"/>
    <w:link w:val="1"/>
    <w:uiPriority w:val="9"/>
    <w:rsid w:val="00C7434F"/>
    <w:rPr>
      <w:rFonts w:ascii="Calibri" w:eastAsia="宋体" w:hAnsi="Calibri" w:cs="Times New Roman"/>
      <w:b/>
      <w:bCs/>
      <w:kern w:val="44"/>
      <w:sz w:val="44"/>
      <w:szCs w:val="44"/>
    </w:rPr>
  </w:style>
  <w:style w:type="paragraph" w:customStyle="1" w:styleId="ad">
    <w:name w:val="标准文件_段"/>
    <w:link w:val="Char"/>
    <w:rsid w:val="00C7434F"/>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d"/>
    <w:rsid w:val="00C7434F"/>
    <w:rPr>
      <w:rFonts w:ascii="宋体" w:eastAsia="宋体" w:hAnsi="Times New Roman" w:cs="Times New Roman"/>
      <w:noProof/>
      <w:kern w:val="0"/>
      <w:szCs w:val="20"/>
    </w:rPr>
  </w:style>
  <w:style w:type="paragraph" w:customStyle="1" w:styleId="a1">
    <w:name w:val="标准文件_术语条二"/>
    <w:basedOn w:val="a2"/>
    <w:next w:val="a2"/>
    <w:autoRedefine/>
    <w:rsid w:val="00216B02"/>
    <w:pPr>
      <w:widowControl/>
      <w:numPr>
        <w:ilvl w:val="3"/>
        <w:numId w:val="12"/>
      </w:numPr>
    </w:pPr>
    <w:rPr>
      <w:rFonts w:ascii="宋体" w:eastAsia="宋体" w:hAnsi="Times New Roman" w:cs="Times New Roman"/>
      <w:kern w:val="0"/>
      <w:szCs w:val="20"/>
    </w:rPr>
  </w:style>
  <w:style w:type="paragraph" w:styleId="ae">
    <w:name w:val="Date"/>
    <w:basedOn w:val="a2"/>
    <w:next w:val="a2"/>
    <w:link w:val="af"/>
    <w:uiPriority w:val="99"/>
    <w:semiHidden/>
    <w:unhideWhenUsed/>
    <w:rsid w:val="005E040D"/>
    <w:pPr>
      <w:ind w:leftChars="2500" w:left="100"/>
    </w:pPr>
  </w:style>
  <w:style w:type="character" w:customStyle="1" w:styleId="af">
    <w:name w:val="日期 字符"/>
    <w:basedOn w:val="a3"/>
    <w:link w:val="ae"/>
    <w:uiPriority w:val="99"/>
    <w:semiHidden/>
    <w:rsid w:val="005E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18944">
      <w:bodyDiv w:val="1"/>
      <w:marLeft w:val="0"/>
      <w:marRight w:val="0"/>
      <w:marTop w:val="0"/>
      <w:marBottom w:val="0"/>
      <w:divBdr>
        <w:top w:val="none" w:sz="0" w:space="0" w:color="auto"/>
        <w:left w:val="none" w:sz="0" w:space="0" w:color="auto"/>
        <w:bottom w:val="none" w:sz="0" w:space="0" w:color="auto"/>
        <w:right w:val="none" w:sz="0" w:space="0" w:color="auto"/>
      </w:divBdr>
    </w:div>
    <w:div w:id="119507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1954</TotalTime>
  <Pages>4</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郑任重</dc:creator>
  <cp:keywords/>
  <dc:description/>
  <cp:lastModifiedBy>zheng renzhong</cp:lastModifiedBy>
  <cp:revision>182</cp:revision>
  <cp:lastPrinted>2022-03-18T08:10:00Z</cp:lastPrinted>
  <dcterms:created xsi:type="dcterms:W3CDTF">2022-03-15T05:30:00Z</dcterms:created>
  <dcterms:modified xsi:type="dcterms:W3CDTF">2022-05-06T02:18:00Z</dcterms:modified>
</cp:coreProperties>
</file>