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2FA" w:rsidRDefault="002A72FA" w:rsidP="002A72FA">
      <w:pPr>
        <w:spacing w:line="240" w:lineRule="atLeast"/>
        <w:jc w:val="center"/>
        <w:rPr>
          <w:rFonts w:asciiTheme="majorEastAsia" w:eastAsiaTheme="majorEastAsia" w:hAnsiTheme="majorEastAsia" w:hint="eastAsia"/>
          <w:sz w:val="44"/>
          <w:szCs w:val="44"/>
        </w:rPr>
      </w:pPr>
    </w:p>
    <w:p w:rsidR="002A72FA" w:rsidRDefault="002A72FA" w:rsidP="002A72FA">
      <w:pPr>
        <w:spacing w:line="240" w:lineRule="atLeast"/>
        <w:jc w:val="center"/>
        <w:rPr>
          <w:rFonts w:asciiTheme="majorEastAsia" w:eastAsiaTheme="majorEastAsia" w:hAnsiTheme="majorEastAsia" w:hint="eastAsia"/>
          <w:sz w:val="44"/>
          <w:szCs w:val="44"/>
        </w:rPr>
      </w:pPr>
    </w:p>
    <w:p w:rsidR="002A72FA" w:rsidRPr="002A72FA" w:rsidRDefault="002A72FA" w:rsidP="002A72FA">
      <w:pPr>
        <w:spacing w:line="240" w:lineRule="atLeast"/>
        <w:jc w:val="center"/>
        <w:rPr>
          <w:rFonts w:asciiTheme="majorEastAsia" w:eastAsiaTheme="majorEastAsia" w:hAnsiTheme="majorEastAsia" w:hint="eastAsia"/>
          <w:sz w:val="44"/>
          <w:szCs w:val="44"/>
        </w:rPr>
      </w:pPr>
      <w:r w:rsidRPr="002A72FA">
        <w:rPr>
          <w:rFonts w:asciiTheme="majorEastAsia" w:eastAsiaTheme="majorEastAsia" w:hAnsiTheme="majorEastAsia" w:hint="eastAsia"/>
          <w:sz w:val="44"/>
          <w:szCs w:val="44"/>
        </w:rPr>
        <w:t>广东省特种设备行业协会</w:t>
      </w:r>
    </w:p>
    <w:p w:rsidR="002A72FA" w:rsidRPr="002A72FA" w:rsidRDefault="002A72FA" w:rsidP="002A72FA">
      <w:pPr>
        <w:spacing w:line="240" w:lineRule="atLeast"/>
        <w:jc w:val="center"/>
        <w:rPr>
          <w:rFonts w:asciiTheme="majorEastAsia" w:eastAsiaTheme="majorEastAsia" w:hAnsiTheme="majorEastAsia" w:hint="eastAsia"/>
          <w:sz w:val="44"/>
          <w:szCs w:val="44"/>
        </w:rPr>
      </w:pPr>
      <w:r w:rsidRPr="002A72FA">
        <w:rPr>
          <w:rFonts w:asciiTheme="majorEastAsia" w:eastAsiaTheme="majorEastAsia" w:hAnsiTheme="majorEastAsia" w:hint="eastAsia"/>
          <w:sz w:val="44"/>
          <w:szCs w:val="44"/>
        </w:rPr>
        <w:t>2017年工作要点</w:t>
      </w:r>
    </w:p>
    <w:p w:rsidR="002A72FA" w:rsidRDefault="002A72FA" w:rsidP="002A72FA">
      <w:pPr>
        <w:spacing w:line="240" w:lineRule="atLeast"/>
        <w:ind w:firstLineChars="200" w:firstLine="640"/>
        <w:rPr>
          <w:rFonts w:ascii="仿宋_GB2312" w:eastAsia="仿宋_GB2312" w:hAnsi="宋体" w:hint="eastAsia"/>
          <w:sz w:val="32"/>
          <w:szCs w:val="32"/>
        </w:rPr>
      </w:pPr>
    </w:p>
    <w:p w:rsidR="002A72FA" w:rsidRPr="00FA068E" w:rsidRDefault="002A72FA" w:rsidP="002A72FA">
      <w:pPr>
        <w:spacing w:line="240" w:lineRule="atLeast"/>
        <w:ind w:firstLineChars="200" w:firstLine="640"/>
        <w:rPr>
          <w:rFonts w:ascii="仿宋_GB2312" w:eastAsia="仿宋_GB2312"/>
          <w:sz w:val="32"/>
          <w:szCs w:val="32"/>
        </w:rPr>
      </w:pPr>
      <w:r w:rsidRPr="00FA068E">
        <w:rPr>
          <w:rFonts w:ascii="仿宋_GB2312" w:eastAsia="仿宋_GB2312" w:hAnsi="宋体" w:hint="eastAsia"/>
          <w:sz w:val="32"/>
          <w:szCs w:val="32"/>
        </w:rPr>
        <w:t>2017年是国家实施“十三五规划”的重要一年，是供给侧结构性改革的深化之年，</w:t>
      </w:r>
      <w:r>
        <w:rPr>
          <w:rFonts w:ascii="仿宋_GB2312" w:eastAsia="仿宋_GB2312" w:hAnsi="宋体" w:hint="eastAsia"/>
          <w:sz w:val="32"/>
          <w:szCs w:val="32"/>
        </w:rPr>
        <w:t>要求</w:t>
      </w:r>
      <w:r w:rsidRPr="00FA068E">
        <w:rPr>
          <w:rFonts w:ascii="仿宋_GB2312" w:eastAsia="仿宋_GB2312" w:hAnsi="宋体" w:hint="eastAsia"/>
          <w:sz w:val="32"/>
          <w:szCs w:val="32"/>
        </w:rPr>
        <w:t>协会</w:t>
      </w:r>
      <w:r>
        <w:rPr>
          <w:rFonts w:ascii="仿宋_GB2312" w:eastAsia="仿宋_GB2312" w:hAnsi="宋体" w:hint="eastAsia"/>
          <w:sz w:val="32"/>
          <w:szCs w:val="32"/>
        </w:rPr>
        <w:t>要</w:t>
      </w:r>
      <w:r w:rsidRPr="00FA068E">
        <w:rPr>
          <w:rFonts w:ascii="仿宋_GB2312" w:eastAsia="仿宋_GB2312" w:hAnsi="宋体" w:hint="eastAsia"/>
          <w:sz w:val="32"/>
          <w:szCs w:val="32"/>
        </w:rPr>
        <w:t>进一步贯彻落实党的十八大、十八届历次全会及习近平总书记系列重要讲话精神，主动适应并把握党和国家、省委省政府有关社会组织改革发展和特种设备安全监管改革的新变化、新机遇、新要求，以创新为驱动，以服务为宗旨，充分激发协会内部以及全行业的活力和创造力，努力开创协会工作新局面</w:t>
      </w:r>
      <w:r>
        <w:rPr>
          <w:rFonts w:ascii="仿宋_GB2312" w:eastAsia="仿宋_GB2312" w:hAnsi="宋体" w:hint="eastAsia"/>
          <w:sz w:val="32"/>
          <w:szCs w:val="32"/>
        </w:rPr>
        <w:t>，以优异成绩迎接党的十九大召开</w:t>
      </w:r>
      <w:r w:rsidRPr="00FA068E">
        <w:rPr>
          <w:rFonts w:ascii="仿宋_GB2312" w:eastAsia="仿宋_GB2312" w:hAnsi="宋体" w:hint="eastAsia"/>
          <w:sz w:val="32"/>
          <w:szCs w:val="32"/>
        </w:rPr>
        <w:t>。</w:t>
      </w:r>
      <w:r w:rsidRPr="00927CC3">
        <w:rPr>
          <w:rFonts w:ascii="仿宋_GB2312" w:eastAsia="仿宋_GB2312" w:hAnsi="宋体" w:hint="eastAsia"/>
          <w:sz w:val="32"/>
          <w:szCs w:val="32"/>
        </w:rPr>
        <w:t>主要做好</w:t>
      </w:r>
      <w:r>
        <w:rPr>
          <w:rFonts w:ascii="仿宋_GB2312" w:eastAsia="仿宋_GB2312" w:hAnsi="宋体" w:hint="eastAsia"/>
          <w:sz w:val="32"/>
          <w:szCs w:val="32"/>
        </w:rPr>
        <w:t>七各方面的</w:t>
      </w:r>
      <w:r w:rsidRPr="00927CC3">
        <w:rPr>
          <w:rFonts w:ascii="仿宋_GB2312" w:eastAsia="仿宋_GB2312" w:hAnsi="宋体" w:hint="eastAsia"/>
          <w:sz w:val="32"/>
          <w:szCs w:val="32"/>
        </w:rPr>
        <w:t>工作。</w:t>
      </w:r>
    </w:p>
    <w:p w:rsidR="002A72FA" w:rsidRPr="00FA068E" w:rsidRDefault="002A72FA" w:rsidP="002A72FA">
      <w:pPr>
        <w:spacing w:line="240" w:lineRule="atLeast"/>
        <w:ind w:firstLineChars="200" w:firstLine="643"/>
        <w:rPr>
          <w:rFonts w:ascii="仿宋_GB2312" w:eastAsia="仿宋_GB2312"/>
          <w:sz w:val="32"/>
          <w:szCs w:val="32"/>
        </w:rPr>
      </w:pPr>
      <w:r w:rsidRPr="000C6936">
        <w:rPr>
          <w:rFonts w:ascii="楷体" w:eastAsia="楷体" w:hAnsi="楷体" w:hint="eastAsia"/>
          <w:b/>
          <w:sz w:val="32"/>
          <w:szCs w:val="32"/>
        </w:rPr>
        <w:t>1．做好协会换届工作。</w:t>
      </w:r>
      <w:r w:rsidRPr="00FA068E">
        <w:rPr>
          <w:rFonts w:ascii="仿宋_GB2312" w:eastAsia="仿宋_GB2312" w:hint="eastAsia"/>
          <w:sz w:val="32"/>
          <w:szCs w:val="32"/>
        </w:rPr>
        <w:t>成立换届筹备小组，认真拟定换届方案，争取在年底前召开第五届会员代表大会完成换届工作。</w:t>
      </w:r>
    </w:p>
    <w:p w:rsidR="002A72FA" w:rsidRPr="00FA068E" w:rsidRDefault="002A72FA" w:rsidP="002A72FA">
      <w:pPr>
        <w:spacing w:line="240" w:lineRule="atLeast"/>
        <w:ind w:firstLineChars="200" w:firstLine="643"/>
        <w:rPr>
          <w:rFonts w:ascii="仿宋_GB2312" w:eastAsia="仿宋_GB2312"/>
          <w:sz w:val="32"/>
          <w:szCs w:val="32"/>
        </w:rPr>
      </w:pPr>
      <w:r w:rsidRPr="000C6936">
        <w:rPr>
          <w:rFonts w:ascii="楷体" w:eastAsia="楷体" w:hAnsi="楷体" w:hint="eastAsia"/>
          <w:b/>
          <w:sz w:val="32"/>
          <w:szCs w:val="32"/>
        </w:rPr>
        <w:t>2．继续做好特种设备安全与节能工作。</w:t>
      </w:r>
      <w:r w:rsidRPr="00FA068E">
        <w:rPr>
          <w:rFonts w:ascii="仿宋_GB2312" w:eastAsia="仿宋_GB2312" w:hAnsi="宋体" w:hint="eastAsia"/>
          <w:b/>
          <w:sz w:val="32"/>
          <w:szCs w:val="32"/>
        </w:rPr>
        <w:t>一是</w:t>
      </w:r>
      <w:r w:rsidRPr="00FA068E">
        <w:rPr>
          <w:rFonts w:ascii="仿宋_GB2312" w:eastAsia="仿宋_GB2312" w:hAnsi="宋体" w:hint="eastAsia"/>
          <w:sz w:val="32"/>
          <w:szCs w:val="32"/>
        </w:rPr>
        <w:t>积极服务，严格把关，继续保质保量做好授权的行政许可相关的鉴定评审和人员考试工作。</w:t>
      </w:r>
      <w:r w:rsidRPr="00FA068E">
        <w:rPr>
          <w:rFonts w:ascii="仿宋_GB2312" w:eastAsia="仿宋_GB2312" w:hAnsi="宋体" w:hint="eastAsia"/>
          <w:b/>
          <w:sz w:val="32"/>
          <w:szCs w:val="32"/>
        </w:rPr>
        <w:t>二是</w:t>
      </w:r>
      <w:r w:rsidRPr="00FA068E">
        <w:rPr>
          <w:rFonts w:ascii="仿宋_GB2312" w:eastAsia="仿宋_GB2312" w:hAnsi="宋体" w:hint="eastAsia"/>
          <w:sz w:val="32"/>
          <w:szCs w:val="32"/>
        </w:rPr>
        <w:t>认真总结承接政府委托事项的经验，加强与政府部门沟通，做好本年度的相关工作。</w:t>
      </w:r>
    </w:p>
    <w:p w:rsidR="002A72FA" w:rsidRPr="00FA068E" w:rsidRDefault="002A72FA" w:rsidP="002A72FA">
      <w:pPr>
        <w:spacing w:line="240" w:lineRule="atLeast"/>
        <w:ind w:firstLineChars="200" w:firstLine="643"/>
        <w:rPr>
          <w:rFonts w:ascii="仿宋_GB2312" w:eastAsia="仿宋_GB2312"/>
          <w:sz w:val="32"/>
          <w:szCs w:val="32"/>
        </w:rPr>
      </w:pPr>
      <w:r w:rsidRPr="000C6936">
        <w:rPr>
          <w:rFonts w:ascii="楷体" w:eastAsia="楷体" w:hAnsi="楷体" w:hint="eastAsia"/>
          <w:b/>
          <w:sz w:val="32"/>
          <w:szCs w:val="32"/>
        </w:rPr>
        <w:t>3．创新科技服务。</w:t>
      </w:r>
      <w:r w:rsidRPr="00FA068E">
        <w:rPr>
          <w:rFonts w:ascii="仿宋_GB2312" w:eastAsia="仿宋_GB2312" w:hAnsi="宋体" w:hint="eastAsia"/>
          <w:b/>
          <w:sz w:val="32"/>
          <w:szCs w:val="32"/>
        </w:rPr>
        <w:t>一是</w:t>
      </w:r>
      <w:r>
        <w:rPr>
          <w:rFonts w:ascii="仿宋_GB2312" w:eastAsia="仿宋_GB2312" w:hAnsi="宋体" w:hint="eastAsia"/>
          <w:sz w:val="32"/>
          <w:szCs w:val="32"/>
        </w:rPr>
        <w:t>加快推进电梯安全评估</w:t>
      </w:r>
      <w:r w:rsidRPr="00FA068E">
        <w:rPr>
          <w:rFonts w:ascii="仿宋_GB2312" w:eastAsia="仿宋_GB2312" w:hAnsi="宋体" w:hint="eastAsia"/>
          <w:sz w:val="32"/>
          <w:szCs w:val="32"/>
        </w:rPr>
        <w:t>工作。建立和完善电梯安全评估所需的文件、人才队伍和仪器设备</w:t>
      </w:r>
      <w:r w:rsidRPr="00FA068E">
        <w:rPr>
          <w:rFonts w:ascii="仿宋_GB2312" w:eastAsia="仿宋_GB2312" w:hAnsi="宋体" w:hint="eastAsia"/>
          <w:sz w:val="32"/>
          <w:szCs w:val="32"/>
        </w:rPr>
        <w:lastRenderedPageBreak/>
        <w:t>等基本条件，主动与物管、保险中介等单位沟通，争取实现新的突破。</w:t>
      </w:r>
      <w:r w:rsidRPr="00FA068E">
        <w:rPr>
          <w:rFonts w:ascii="仿宋_GB2312" w:eastAsia="仿宋_GB2312" w:hAnsi="宋体" w:hint="eastAsia"/>
          <w:b/>
          <w:sz w:val="32"/>
          <w:szCs w:val="32"/>
        </w:rPr>
        <w:t>二是</w:t>
      </w:r>
      <w:r w:rsidRPr="00FA068E">
        <w:rPr>
          <w:rFonts w:ascii="仿宋_GB2312" w:eastAsia="仿宋_GB2312" w:hAnsi="宋体" w:hint="eastAsia"/>
          <w:sz w:val="32"/>
          <w:szCs w:val="32"/>
        </w:rPr>
        <w:t>深化法规标准服务。积极关注特种设备安全节能监管政策变化，及时组织政策法规标准宣讲宣贯。为有需要的企业提供法规标准体系信息定制服务。鼓励各专业委员会结合本专业领域需求，研究制订团体标准、联盟标准，并按相关标准要求开展生产经营活动。</w:t>
      </w:r>
      <w:r w:rsidRPr="00FA068E">
        <w:rPr>
          <w:rFonts w:ascii="仿宋_GB2312" w:eastAsia="仿宋_GB2312" w:hAnsi="宋体" w:hint="eastAsia"/>
          <w:b/>
          <w:sz w:val="32"/>
          <w:szCs w:val="32"/>
        </w:rPr>
        <w:t>三是</w:t>
      </w:r>
      <w:r w:rsidRPr="00FA068E">
        <w:rPr>
          <w:rFonts w:ascii="仿宋_GB2312" w:eastAsia="仿宋_GB2312" w:hAnsi="宋体" w:hint="eastAsia"/>
          <w:sz w:val="32"/>
          <w:szCs w:val="32"/>
        </w:rPr>
        <w:t>加大技术咨询工作力度。组织有关专家进行技术、管理咨询，提高生产、管理水平。</w:t>
      </w:r>
    </w:p>
    <w:p w:rsidR="002A72FA" w:rsidRPr="00FA068E" w:rsidRDefault="002A72FA" w:rsidP="002A72FA">
      <w:pPr>
        <w:spacing w:line="240" w:lineRule="atLeast"/>
        <w:ind w:firstLineChars="200" w:firstLine="643"/>
        <w:rPr>
          <w:rFonts w:ascii="仿宋_GB2312" w:eastAsia="仿宋_GB2312"/>
          <w:sz w:val="32"/>
          <w:szCs w:val="32"/>
        </w:rPr>
      </w:pPr>
      <w:r w:rsidRPr="000C6936">
        <w:rPr>
          <w:rFonts w:ascii="楷体" w:eastAsia="楷体" w:hAnsi="楷体" w:hint="eastAsia"/>
          <w:b/>
          <w:sz w:val="32"/>
          <w:szCs w:val="32"/>
        </w:rPr>
        <w:t>4．继续做好信息宣传服务。</w:t>
      </w:r>
      <w:r w:rsidRPr="00FA068E">
        <w:rPr>
          <w:rFonts w:ascii="仿宋_GB2312" w:eastAsia="仿宋_GB2312" w:hAnsi="宋体" w:hint="eastAsia"/>
          <w:b/>
          <w:sz w:val="32"/>
          <w:szCs w:val="32"/>
        </w:rPr>
        <w:t>一是</w:t>
      </w:r>
      <w:r w:rsidRPr="00FA068E">
        <w:rPr>
          <w:rFonts w:ascii="仿宋_GB2312" w:eastAsia="仿宋_GB2312" w:hAnsi="宋体" w:cs="Arial" w:hint="eastAsia"/>
          <w:kern w:val="0"/>
          <w:sz w:val="32"/>
          <w:szCs w:val="32"/>
        </w:rPr>
        <w:t>畅通信息渠道。利用新网站上线之际，加强对行业信息收集、整理、发布的管理，提高信息工作的时效性、实用性。</w:t>
      </w:r>
      <w:r w:rsidRPr="00FA068E">
        <w:rPr>
          <w:rFonts w:ascii="仿宋_GB2312" w:eastAsia="仿宋_GB2312" w:hAnsi="宋体" w:hint="eastAsia"/>
          <w:b/>
          <w:sz w:val="32"/>
          <w:szCs w:val="32"/>
        </w:rPr>
        <w:t>二是</w:t>
      </w:r>
      <w:r w:rsidRPr="00FA068E">
        <w:rPr>
          <w:rFonts w:ascii="仿宋_GB2312" w:eastAsia="仿宋_GB2312" w:hAnsi="宋体" w:hint="eastAsia"/>
          <w:sz w:val="32"/>
          <w:szCs w:val="32"/>
        </w:rPr>
        <w:t>继续办好会刊，加大会刊栏目建设、稿件采编和企业推广的力度。</w:t>
      </w:r>
      <w:r w:rsidRPr="00FA068E">
        <w:rPr>
          <w:rFonts w:ascii="仿宋_GB2312" w:eastAsia="仿宋_GB2312" w:hAnsi="宋体" w:hint="eastAsia"/>
          <w:b/>
          <w:sz w:val="32"/>
          <w:szCs w:val="32"/>
        </w:rPr>
        <w:t>三是</w:t>
      </w:r>
      <w:r w:rsidRPr="00FA068E">
        <w:rPr>
          <w:rFonts w:ascii="仿宋_GB2312" w:eastAsia="仿宋_GB2312" w:hAnsi="宋体" w:hint="eastAsia"/>
          <w:sz w:val="32"/>
          <w:szCs w:val="32"/>
        </w:rPr>
        <w:t>继续做好“安全月”“质量月”特种设备安全节能宣传工作，加强对外宣传。</w:t>
      </w:r>
    </w:p>
    <w:p w:rsidR="002A72FA" w:rsidRPr="00FA068E" w:rsidRDefault="002A72FA" w:rsidP="002A72FA">
      <w:pPr>
        <w:spacing w:line="240" w:lineRule="atLeast"/>
        <w:ind w:firstLineChars="200" w:firstLine="643"/>
        <w:rPr>
          <w:rFonts w:ascii="仿宋_GB2312" w:eastAsia="仿宋_GB2312"/>
          <w:sz w:val="32"/>
          <w:szCs w:val="32"/>
        </w:rPr>
      </w:pPr>
      <w:r w:rsidRPr="000C6936">
        <w:rPr>
          <w:rFonts w:ascii="楷体" w:eastAsia="楷体" w:hAnsi="楷体" w:hint="eastAsia"/>
          <w:b/>
          <w:sz w:val="32"/>
          <w:szCs w:val="32"/>
        </w:rPr>
        <w:t>5．加强会员工作。</w:t>
      </w:r>
      <w:r w:rsidRPr="00FA068E">
        <w:rPr>
          <w:rFonts w:ascii="仿宋_GB2312" w:eastAsia="仿宋_GB2312" w:hAnsi="宋体" w:cs="Arial" w:hint="eastAsia"/>
          <w:b/>
          <w:kern w:val="0"/>
          <w:sz w:val="32"/>
          <w:szCs w:val="32"/>
        </w:rPr>
        <w:t>一是</w:t>
      </w:r>
      <w:r w:rsidRPr="00FA068E">
        <w:rPr>
          <w:rFonts w:ascii="仿宋_GB2312" w:eastAsia="仿宋_GB2312" w:hAnsi="宋体" w:cs="Arial" w:hint="eastAsia"/>
          <w:kern w:val="0"/>
          <w:sz w:val="32"/>
          <w:szCs w:val="32"/>
        </w:rPr>
        <w:t>加强会员联系。结合协会换届、信息宣传、专业活动、鉴定评审、培训考试等工作，畅通会员联系渠道，不断完善会员信息资料库。会员联系应制度化，联系渠道应多样化，责任应落实到部门和人。</w:t>
      </w:r>
      <w:r w:rsidRPr="00FA068E">
        <w:rPr>
          <w:rFonts w:ascii="仿宋_GB2312" w:eastAsia="仿宋_GB2312" w:hAnsi="宋体" w:cs="Arial" w:hint="eastAsia"/>
          <w:b/>
          <w:kern w:val="0"/>
          <w:sz w:val="32"/>
          <w:szCs w:val="32"/>
        </w:rPr>
        <w:t>二是</w:t>
      </w:r>
      <w:r w:rsidRPr="00FA068E">
        <w:rPr>
          <w:rFonts w:ascii="仿宋_GB2312" w:eastAsia="仿宋_GB2312" w:hAnsi="宋体" w:cs="Arial" w:hint="eastAsia"/>
          <w:kern w:val="0"/>
          <w:sz w:val="32"/>
          <w:szCs w:val="32"/>
        </w:rPr>
        <w:t>加强会员队伍建设。年内重点发展大石化、电厂、港口等特种设备使用比较集中的使用单位加入到协会会员队伍，继续发现和动员在行业或专业领域内有一定影响力的企事业单位、相关协会加入协会，发挥作用，提升协会的影响力和代表性。</w:t>
      </w:r>
      <w:r w:rsidRPr="00FA068E">
        <w:rPr>
          <w:rFonts w:ascii="仿宋_GB2312" w:eastAsia="仿宋_GB2312" w:hAnsi="宋体" w:hint="eastAsia"/>
          <w:b/>
          <w:sz w:val="32"/>
          <w:szCs w:val="32"/>
        </w:rPr>
        <w:t>三是</w:t>
      </w:r>
      <w:r w:rsidRPr="00FA068E">
        <w:rPr>
          <w:rFonts w:ascii="仿宋_GB2312" w:eastAsia="仿宋_GB2312" w:hAnsi="宋体" w:cs="Arial" w:hint="eastAsia"/>
          <w:kern w:val="0"/>
          <w:sz w:val="32"/>
          <w:szCs w:val="32"/>
        </w:rPr>
        <w:lastRenderedPageBreak/>
        <w:t>加强会员管理。结合专业活动，</w:t>
      </w:r>
      <w:r w:rsidRPr="00FA068E">
        <w:rPr>
          <w:rFonts w:ascii="仿宋_GB2312" w:eastAsia="仿宋_GB2312" w:hAnsi="宋体" w:hint="eastAsia"/>
          <w:sz w:val="32"/>
          <w:szCs w:val="32"/>
        </w:rPr>
        <w:t>探索开展行业诚信自律机制建设，如健全行业自律规约、制定行业职业道德标准、规范行业发展秩序等，探索开展会员信用评价，帮助会员提高信用管理能力。</w:t>
      </w:r>
      <w:r w:rsidRPr="00FA068E">
        <w:rPr>
          <w:rFonts w:ascii="仿宋_GB2312" w:eastAsia="仿宋_GB2312" w:hAnsi="宋体" w:hint="eastAsia"/>
          <w:b/>
          <w:sz w:val="32"/>
          <w:szCs w:val="32"/>
        </w:rPr>
        <w:t>四是</w:t>
      </w:r>
      <w:r w:rsidRPr="00FA068E">
        <w:rPr>
          <w:rFonts w:ascii="仿宋_GB2312" w:eastAsia="仿宋_GB2312" w:hAnsi="宋体" w:hint="eastAsia"/>
          <w:sz w:val="32"/>
          <w:szCs w:val="32"/>
        </w:rPr>
        <w:t>深化会员服务，提高专业活动的覆盖面。完善专业委员会的工作机制，加强对专业活动的指导，大力扶持发展专业委员会依据本专业领域会员的需求，依法依规、高效有序地开展工作。</w:t>
      </w:r>
    </w:p>
    <w:p w:rsidR="002A72FA" w:rsidRPr="00FA068E" w:rsidRDefault="002A72FA" w:rsidP="002A72FA">
      <w:pPr>
        <w:spacing w:line="240" w:lineRule="atLeast"/>
        <w:ind w:firstLineChars="200" w:firstLine="643"/>
        <w:rPr>
          <w:rFonts w:ascii="仿宋_GB2312" w:eastAsia="仿宋_GB2312"/>
          <w:kern w:val="0"/>
          <w:sz w:val="32"/>
          <w:szCs w:val="32"/>
        </w:rPr>
      </w:pPr>
      <w:r w:rsidRPr="000C6936">
        <w:rPr>
          <w:rFonts w:ascii="楷体" w:eastAsia="楷体" w:hAnsi="楷体" w:hint="eastAsia"/>
          <w:b/>
          <w:sz w:val="32"/>
          <w:szCs w:val="32"/>
        </w:rPr>
        <w:t>6．加强能力建设。</w:t>
      </w:r>
      <w:r w:rsidRPr="00FA068E">
        <w:rPr>
          <w:rFonts w:ascii="仿宋_GB2312" w:eastAsia="仿宋_GB2312" w:hAnsi="宋体" w:hint="eastAsia"/>
          <w:b/>
          <w:sz w:val="32"/>
          <w:szCs w:val="32"/>
        </w:rPr>
        <w:t>一是</w:t>
      </w:r>
      <w:r w:rsidRPr="00FA068E">
        <w:rPr>
          <w:rFonts w:ascii="仿宋_GB2312" w:eastAsia="仿宋_GB2312" w:hAnsi="宋体" w:hint="eastAsia"/>
          <w:sz w:val="32"/>
          <w:szCs w:val="32"/>
        </w:rPr>
        <w:t>加强制度建设。结合换届工作，全面梳理协会各项规章制度，根据需要确立制修订计划。秘书处内部制度也要同步完善，探索绩效考核办法，鼓励干事创业积极性。</w:t>
      </w:r>
      <w:r w:rsidRPr="00FA068E">
        <w:rPr>
          <w:rFonts w:ascii="仿宋_GB2312" w:eastAsia="仿宋_GB2312" w:hAnsi="宋体" w:hint="eastAsia"/>
          <w:b/>
          <w:kern w:val="0"/>
          <w:sz w:val="32"/>
          <w:szCs w:val="32"/>
        </w:rPr>
        <w:t>二是</w:t>
      </w:r>
      <w:r w:rsidRPr="00FA068E">
        <w:rPr>
          <w:rFonts w:ascii="仿宋_GB2312" w:eastAsia="仿宋_GB2312" w:hAnsi="宋体" w:hint="eastAsia"/>
          <w:kern w:val="0"/>
          <w:sz w:val="32"/>
          <w:szCs w:val="32"/>
        </w:rPr>
        <w:t>加强队伍建设。加大协会专职工作人员和专家、评审员、考评员的纪律教育和业务培训投入，努力提升队伍素质。继续物色一批品德好、责任心强、业务过硬的专才充实到协会的各项工作中来，增强服务能力。</w:t>
      </w:r>
      <w:r w:rsidRPr="00FA068E">
        <w:rPr>
          <w:rFonts w:ascii="仿宋_GB2312" w:eastAsia="仿宋_GB2312" w:hAnsi="宋体" w:hint="eastAsia"/>
          <w:b/>
          <w:kern w:val="0"/>
          <w:sz w:val="32"/>
          <w:szCs w:val="32"/>
        </w:rPr>
        <w:t>三是</w:t>
      </w:r>
      <w:r w:rsidRPr="00FA068E">
        <w:rPr>
          <w:rFonts w:ascii="仿宋_GB2312" w:eastAsia="仿宋_GB2312" w:hAnsi="宋体" w:hint="eastAsia"/>
          <w:kern w:val="0"/>
          <w:sz w:val="32"/>
          <w:szCs w:val="32"/>
        </w:rPr>
        <w:t>加强信息化建设。根据当前形势和协会各项业务开展需要，年内重点开发培训、考试、评审以及办公</w:t>
      </w:r>
      <w:r>
        <w:rPr>
          <w:rFonts w:ascii="仿宋_GB2312" w:eastAsia="仿宋_GB2312" w:hAnsi="宋体" w:hint="eastAsia"/>
          <w:kern w:val="0"/>
          <w:sz w:val="32"/>
          <w:szCs w:val="32"/>
        </w:rPr>
        <w:t>自动化</w:t>
      </w:r>
      <w:r w:rsidRPr="00FA068E">
        <w:rPr>
          <w:rFonts w:ascii="仿宋_GB2312" w:eastAsia="仿宋_GB2312" w:hAnsi="宋体" w:hint="eastAsia"/>
          <w:kern w:val="0"/>
          <w:sz w:val="32"/>
          <w:szCs w:val="32"/>
        </w:rPr>
        <w:t>软件，做好网站、各类考试软件、节能服务平台等软件的升级维护工作。</w:t>
      </w:r>
      <w:r>
        <w:rPr>
          <w:rFonts w:ascii="仿宋_GB2312" w:eastAsia="仿宋_GB2312" w:hAnsi="宋体" w:hint="eastAsia"/>
          <w:kern w:val="0"/>
          <w:sz w:val="32"/>
          <w:szCs w:val="32"/>
        </w:rPr>
        <w:t>根据日常工作特点开发一些适用于移动客户端的APP软件，增强信息服务覆盖面和有效性。</w:t>
      </w:r>
      <w:r w:rsidRPr="00FA068E">
        <w:rPr>
          <w:rFonts w:ascii="仿宋_GB2312" w:eastAsia="仿宋_GB2312" w:hAnsi="宋体" w:hint="eastAsia"/>
          <w:b/>
          <w:kern w:val="0"/>
          <w:sz w:val="32"/>
          <w:szCs w:val="32"/>
        </w:rPr>
        <w:t>四是</w:t>
      </w:r>
      <w:r w:rsidRPr="00FA068E">
        <w:rPr>
          <w:rFonts w:ascii="仿宋_GB2312" w:eastAsia="仿宋_GB2312" w:hAnsi="宋体" w:hint="eastAsia"/>
          <w:kern w:val="0"/>
          <w:sz w:val="32"/>
          <w:szCs w:val="32"/>
        </w:rPr>
        <w:t>做好考试基地搬迁工作，争取年内恢复使用。</w:t>
      </w:r>
      <w:r w:rsidRPr="00FA068E">
        <w:rPr>
          <w:rFonts w:ascii="仿宋_GB2312" w:eastAsia="仿宋_GB2312" w:hAnsi="宋体" w:hint="eastAsia"/>
          <w:b/>
          <w:sz w:val="32"/>
          <w:szCs w:val="32"/>
        </w:rPr>
        <w:t>五是</w:t>
      </w:r>
      <w:r w:rsidRPr="00FA068E">
        <w:rPr>
          <w:rFonts w:ascii="仿宋_GB2312" w:eastAsia="仿宋_GB2312" w:hAnsi="宋体" w:hint="eastAsia"/>
          <w:sz w:val="32"/>
          <w:szCs w:val="32"/>
        </w:rPr>
        <w:t>加强党建工作</w:t>
      </w:r>
      <w:r>
        <w:rPr>
          <w:rFonts w:ascii="仿宋_GB2312" w:eastAsia="仿宋_GB2312" w:hAnsi="宋体" w:hint="eastAsia"/>
          <w:sz w:val="32"/>
          <w:szCs w:val="32"/>
        </w:rPr>
        <w:t>，</w:t>
      </w:r>
      <w:r w:rsidRPr="00FA068E">
        <w:rPr>
          <w:rFonts w:ascii="仿宋_GB2312" w:eastAsia="仿宋_GB2312" w:hAnsi="宋体" w:hint="eastAsia"/>
          <w:sz w:val="32"/>
          <w:szCs w:val="32"/>
        </w:rPr>
        <w:t>充分发挥党支部的作用，强化党对协会各项工作的领导和监督作用。</w:t>
      </w:r>
      <w:r>
        <w:rPr>
          <w:rFonts w:ascii="仿宋_GB2312" w:eastAsia="仿宋_GB2312" w:hAnsi="宋体" w:hint="eastAsia"/>
          <w:sz w:val="32"/>
          <w:szCs w:val="32"/>
        </w:rPr>
        <w:t>做好协会党支部换届工作，按照上级党委深化社会组织脱钩方案的总体</w:t>
      </w:r>
      <w:r>
        <w:rPr>
          <w:rFonts w:ascii="仿宋_GB2312" w:eastAsia="仿宋_GB2312" w:hAnsi="宋体" w:hint="eastAsia"/>
          <w:sz w:val="32"/>
          <w:szCs w:val="32"/>
        </w:rPr>
        <w:lastRenderedPageBreak/>
        <w:t>部署和具体要求，积极联系省质监局机关党委和省社会组织党委，做好协会脱钩后的党支部移交工作。</w:t>
      </w:r>
    </w:p>
    <w:p w:rsidR="002A72FA" w:rsidRPr="00DC5507" w:rsidRDefault="002A72FA" w:rsidP="002A72FA">
      <w:pPr>
        <w:spacing w:line="240" w:lineRule="atLeast"/>
        <w:ind w:firstLineChars="200" w:firstLine="643"/>
        <w:rPr>
          <w:rFonts w:ascii="仿宋_GB2312" w:eastAsia="仿宋_GB2312" w:hAnsi="宋体" w:hint="eastAsia"/>
          <w:sz w:val="32"/>
          <w:szCs w:val="32"/>
        </w:rPr>
      </w:pPr>
      <w:r w:rsidRPr="000C6936">
        <w:rPr>
          <w:rFonts w:ascii="楷体" w:eastAsia="楷体" w:hAnsi="楷体" w:hint="eastAsia"/>
          <w:b/>
          <w:sz w:val="32"/>
          <w:szCs w:val="32"/>
        </w:rPr>
        <w:t>7．加强对外交流。</w:t>
      </w:r>
      <w:r w:rsidRPr="00FA068E">
        <w:rPr>
          <w:rFonts w:ascii="仿宋_GB2312" w:eastAsia="仿宋_GB2312" w:hAnsi="宋体" w:hint="eastAsia"/>
          <w:b/>
          <w:sz w:val="32"/>
          <w:szCs w:val="32"/>
        </w:rPr>
        <w:t>一是</w:t>
      </w:r>
      <w:r w:rsidRPr="00FA068E">
        <w:rPr>
          <w:rFonts w:ascii="仿宋_GB2312" w:eastAsia="仿宋_GB2312" w:hAnsi="宋体" w:hint="eastAsia"/>
          <w:sz w:val="32"/>
          <w:szCs w:val="32"/>
        </w:rPr>
        <w:t>积极参加国家级、省级相关协会的活动，收集信息，表达诉求。</w:t>
      </w:r>
      <w:r w:rsidRPr="00FA068E">
        <w:rPr>
          <w:rFonts w:ascii="仿宋_GB2312" w:eastAsia="仿宋_GB2312" w:hAnsi="宋体" w:hint="eastAsia"/>
          <w:b/>
          <w:sz w:val="32"/>
          <w:szCs w:val="32"/>
        </w:rPr>
        <w:t>二是</w:t>
      </w:r>
      <w:r w:rsidRPr="00FA068E">
        <w:rPr>
          <w:rFonts w:ascii="仿宋_GB2312" w:eastAsia="仿宋_GB2312" w:hAnsi="宋体" w:hint="eastAsia"/>
          <w:sz w:val="32"/>
          <w:szCs w:val="32"/>
        </w:rPr>
        <w:t>根据需要组织会员单位到国（境）内外交流考察，开阔视野。</w:t>
      </w:r>
      <w:r w:rsidRPr="00FA068E">
        <w:rPr>
          <w:rFonts w:ascii="仿宋_GB2312" w:eastAsia="仿宋_GB2312" w:hAnsi="宋体" w:hint="eastAsia"/>
          <w:b/>
          <w:sz w:val="32"/>
          <w:szCs w:val="32"/>
        </w:rPr>
        <w:t>三是</w:t>
      </w:r>
      <w:r w:rsidRPr="00FA068E">
        <w:rPr>
          <w:rFonts w:ascii="仿宋_GB2312" w:eastAsia="仿宋_GB2312" w:hAnsi="宋体" w:hint="eastAsia"/>
          <w:sz w:val="32"/>
          <w:szCs w:val="32"/>
        </w:rPr>
        <w:t>适时召开各地市特种设备相关协会联席会议，探讨合作、协调机制，实现联动、共赢。</w:t>
      </w:r>
    </w:p>
    <w:p w:rsidR="00EB0D8D" w:rsidRPr="002A72FA" w:rsidRDefault="00EB0D8D"/>
    <w:sectPr w:rsidR="00EB0D8D" w:rsidRPr="002A72FA" w:rsidSect="00EB0D8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9F8" w:rsidRDefault="002469F8" w:rsidP="002A72FA">
      <w:r>
        <w:separator/>
      </w:r>
    </w:p>
  </w:endnote>
  <w:endnote w:type="continuationSeparator" w:id="1">
    <w:p w:rsidR="002469F8" w:rsidRDefault="002469F8" w:rsidP="002A72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547"/>
      <w:docPartObj>
        <w:docPartGallery w:val="Page Numbers (Bottom of Page)"/>
        <w:docPartUnique/>
      </w:docPartObj>
    </w:sdtPr>
    <w:sdtContent>
      <w:p w:rsidR="002A72FA" w:rsidRDefault="002A72FA">
        <w:pPr>
          <w:pStyle w:val="a4"/>
          <w:jc w:val="center"/>
        </w:pPr>
        <w:fldSimple w:instr=" PAGE   \* MERGEFORMAT ">
          <w:r w:rsidRPr="002A72FA">
            <w:rPr>
              <w:noProof/>
              <w:lang w:val="zh-CN"/>
            </w:rPr>
            <w:t>4</w:t>
          </w:r>
        </w:fldSimple>
      </w:p>
    </w:sdtContent>
  </w:sdt>
  <w:p w:rsidR="002A72FA" w:rsidRDefault="002A72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9F8" w:rsidRDefault="002469F8" w:rsidP="002A72FA">
      <w:r>
        <w:separator/>
      </w:r>
    </w:p>
  </w:footnote>
  <w:footnote w:type="continuationSeparator" w:id="1">
    <w:p w:rsidR="002469F8" w:rsidRDefault="002469F8" w:rsidP="002A72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72FA"/>
    <w:rsid w:val="002469F8"/>
    <w:rsid w:val="002A72FA"/>
    <w:rsid w:val="00EB0D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2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7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72FA"/>
    <w:rPr>
      <w:rFonts w:ascii="Times New Roman" w:eastAsia="宋体" w:hAnsi="Times New Roman" w:cs="Times New Roman"/>
      <w:sz w:val="18"/>
      <w:szCs w:val="18"/>
    </w:rPr>
  </w:style>
  <w:style w:type="paragraph" w:styleId="a4">
    <w:name w:val="footer"/>
    <w:basedOn w:val="a"/>
    <w:link w:val="Char0"/>
    <w:uiPriority w:val="99"/>
    <w:unhideWhenUsed/>
    <w:rsid w:val="002A72FA"/>
    <w:pPr>
      <w:tabs>
        <w:tab w:val="center" w:pos="4153"/>
        <w:tab w:val="right" w:pos="8306"/>
      </w:tabs>
      <w:snapToGrid w:val="0"/>
      <w:jc w:val="left"/>
    </w:pPr>
    <w:rPr>
      <w:sz w:val="18"/>
      <w:szCs w:val="18"/>
    </w:rPr>
  </w:style>
  <w:style w:type="character" w:customStyle="1" w:styleId="Char0">
    <w:name w:val="页脚 Char"/>
    <w:basedOn w:val="a0"/>
    <w:link w:val="a4"/>
    <w:uiPriority w:val="99"/>
    <w:rsid w:val="002A72F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250</Words>
  <Characters>1428</Characters>
  <Application>Microsoft Office Word</Application>
  <DocSecurity>0</DocSecurity>
  <Lines>11</Lines>
  <Paragraphs>3</Paragraphs>
  <ScaleCrop>false</ScaleCrop>
  <Company>Sky123.Org</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2017-04-19T01:14:00Z</dcterms:created>
  <dcterms:modified xsi:type="dcterms:W3CDTF">2017-04-19T01:19:00Z</dcterms:modified>
</cp:coreProperties>
</file>