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F2" w:rsidRPr="000B04F2" w:rsidRDefault="000B04F2" w:rsidP="000B04F2">
      <w:pPr>
        <w:spacing w:line="360" w:lineRule="auto"/>
        <w:jc w:val="center"/>
        <w:rPr>
          <w:rFonts w:ascii="宋体" w:eastAsia="宋体" w:hAnsi="宋体"/>
          <w:b/>
          <w:sz w:val="28"/>
        </w:rPr>
      </w:pPr>
      <w:r w:rsidRPr="000B04F2">
        <w:rPr>
          <w:rFonts w:ascii="宋体" w:eastAsia="宋体" w:hAnsi="宋体" w:hint="eastAsia"/>
          <w:b/>
          <w:sz w:val="28"/>
        </w:rPr>
        <w:t>广东省安全生产委员会关于印发广东省2019年“安全生产月”</w:t>
      </w:r>
      <w:proofErr w:type="gramStart"/>
      <w:r w:rsidRPr="000B04F2">
        <w:rPr>
          <w:rFonts w:ascii="宋体" w:eastAsia="宋体" w:hAnsi="宋体" w:hint="eastAsia"/>
          <w:b/>
          <w:sz w:val="28"/>
        </w:rPr>
        <w:t>和</w:t>
      </w:r>
      <w:proofErr w:type="gramEnd"/>
    </w:p>
    <w:p w:rsidR="000B04F2" w:rsidRPr="000B04F2" w:rsidRDefault="000B04F2" w:rsidP="000B04F2">
      <w:pPr>
        <w:spacing w:line="360" w:lineRule="auto"/>
        <w:jc w:val="center"/>
        <w:rPr>
          <w:rFonts w:ascii="宋体" w:eastAsia="宋体" w:hAnsi="宋体"/>
          <w:b/>
          <w:sz w:val="28"/>
        </w:rPr>
      </w:pPr>
      <w:r w:rsidRPr="000B04F2">
        <w:rPr>
          <w:rFonts w:ascii="宋体" w:eastAsia="宋体" w:hAnsi="宋体" w:hint="eastAsia"/>
          <w:b/>
          <w:sz w:val="28"/>
        </w:rPr>
        <w:t>“安全生产万里行”活动工作方案的通知</w:t>
      </w:r>
    </w:p>
    <w:p w:rsidR="000B04F2" w:rsidRPr="000B04F2" w:rsidRDefault="000B04F2" w:rsidP="000B04F2">
      <w:pPr>
        <w:spacing w:line="360" w:lineRule="auto"/>
        <w:jc w:val="left"/>
        <w:rPr>
          <w:rFonts w:ascii="宋体" w:eastAsia="宋体" w:hAnsi="宋体"/>
          <w:sz w:val="24"/>
          <w:szCs w:val="24"/>
        </w:rPr>
      </w:pPr>
      <w:r w:rsidRPr="000B04F2">
        <w:rPr>
          <w:rFonts w:ascii="宋体" w:eastAsia="宋体" w:hAnsi="宋体" w:hint="eastAsia"/>
          <w:sz w:val="24"/>
          <w:szCs w:val="24"/>
        </w:rPr>
        <w:t>各地级以上市安委会，省安委会各成员单位，中央驻粤有关单位，省属企业：</w:t>
      </w:r>
    </w:p>
    <w:p w:rsidR="000B04F2" w:rsidRP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广东省2019年“安全生产月”和“安全生产万里行”活动工作方案》业经省人民政府同意，现印发给你们，请结合实际和《国务院安委会办公室关于开展2019年全国“安全生产月”和“安全生产万里行”活动的通知》（安委办〔2019〕10号）精神，一并抓好贯彻落实。</w:t>
      </w:r>
    </w:p>
    <w:p w:rsidR="000B04F2" w:rsidRPr="000B04F2" w:rsidRDefault="000B04F2" w:rsidP="000B04F2">
      <w:pPr>
        <w:spacing w:line="360" w:lineRule="auto"/>
        <w:jc w:val="left"/>
        <w:rPr>
          <w:rFonts w:ascii="宋体" w:eastAsia="宋体" w:hAnsi="宋体"/>
          <w:sz w:val="28"/>
        </w:rPr>
      </w:pPr>
    </w:p>
    <w:p w:rsidR="000B04F2" w:rsidRPr="000B04F2" w:rsidRDefault="000B04F2" w:rsidP="000B04F2">
      <w:pPr>
        <w:spacing w:line="360" w:lineRule="auto"/>
        <w:jc w:val="right"/>
        <w:rPr>
          <w:rFonts w:ascii="宋体" w:eastAsia="宋体" w:hAnsi="宋体"/>
          <w:sz w:val="24"/>
        </w:rPr>
      </w:pPr>
      <w:r w:rsidRPr="000B04F2">
        <w:rPr>
          <w:rFonts w:ascii="宋体" w:eastAsia="宋体" w:hAnsi="宋体" w:hint="eastAsia"/>
          <w:sz w:val="28"/>
        </w:rPr>
        <w:t xml:space="preserve">        </w:t>
      </w:r>
      <w:r w:rsidRPr="000B04F2">
        <w:rPr>
          <w:rFonts w:ascii="宋体" w:eastAsia="宋体" w:hAnsi="宋体" w:hint="eastAsia"/>
          <w:sz w:val="24"/>
        </w:rPr>
        <w:t>广东省安全生产委员会</w:t>
      </w:r>
    </w:p>
    <w:p w:rsidR="000B04F2" w:rsidRPr="000B04F2" w:rsidRDefault="000B04F2" w:rsidP="000B04F2">
      <w:pPr>
        <w:spacing w:line="360" w:lineRule="auto"/>
        <w:jc w:val="right"/>
        <w:rPr>
          <w:rFonts w:ascii="宋体" w:eastAsia="宋体" w:hAnsi="宋体"/>
          <w:sz w:val="24"/>
        </w:rPr>
      </w:pPr>
      <w:r w:rsidRPr="000B04F2">
        <w:rPr>
          <w:rFonts w:ascii="宋体" w:eastAsia="宋体" w:hAnsi="宋体" w:hint="eastAsia"/>
          <w:sz w:val="24"/>
        </w:rPr>
        <w:t xml:space="preserve">         2019年5月29日</w:t>
      </w:r>
    </w:p>
    <w:p w:rsidR="000B04F2" w:rsidRPr="000B04F2" w:rsidRDefault="000B04F2" w:rsidP="000B04F2">
      <w:pPr>
        <w:spacing w:line="360" w:lineRule="auto"/>
        <w:jc w:val="left"/>
        <w:rPr>
          <w:rFonts w:ascii="宋体" w:eastAsia="宋体" w:hAnsi="宋体"/>
          <w:sz w:val="28"/>
        </w:rPr>
      </w:pPr>
    </w:p>
    <w:p w:rsidR="000B04F2" w:rsidRDefault="000B04F2" w:rsidP="000B04F2">
      <w:pPr>
        <w:spacing w:line="360" w:lineRule="auto"/>
        <w:jc w:val="left"/>
        <w:rPr>
          <w:rFonts w:ascii="宋体" w:eastAsia="宋体" w:hAnsi="宋体"/>
          <w:sz w:val="24"/>
        </w:rPr>
      </w:pPr>
      <w:r w:rsidRPr="000B04F2">
        <w:rPr>
          <w:rFonts w:ascii="宋体" w:eastAsia="宋体" w:hAnsi="宋体" w:hint="eastAsia"/>
          <w:sz w:val="24"/>
        </w:rPr>
        <w:t>（联系人：</w:t>
      </w:r>
      <w:proofErr w:type="gramStart"/>
      <w:r w:rsidRPr="000B04F2">
        <w:rPr>
          <w:rFonts w:ascii="宋体" w:eastAsia="宋体" w:hAnsi="宋体" w:hint="eastAsia"/>
          <w:sz w:val="24"/>
        </w:rPr>
        <w:t>蒋</w:t>
      </w:r>
      <w:proofErr w:type="gramEnd"/>
      <w:r w:rsidRPr="000B04F2">
        <w:rPr>
          <w:rFonts w:ascii="宋体" w:eastAsia="宋体" w:hAnsi="宋体" w:hint="eastAsia"/>
          <w:sz w:val="24"/>
        </w:rPr>
        <w:t>洪波，联系电话：020-83135463，13889906210）</w:t>
      </w:r>
    </w:p>
    <w:p w:rsidR="000B04F2" w:rsidRDefault="000B04F2" w:rsidP="000B04F2">
      <w:pPr>
        <w:spacing w:line="360" w:lineRule="auto"/>
        <w:jc w:val="left"/>
        <w:rPr>
          <w:rFonts w:ascii="宋体" w:eastAsia="宋体" w:hAnsi="宋体"/>
          <w:sz w:val="24"/>
        </w:rPr>
      </w:pPr>
    </w:p>
    <w:p w:rsidR="000B04F2" w:rsidRDefault="000B04F2" w:rsidP="000B04F2">
      <w:pPr>
        <w:spacing w:line="360" w:lineRule="auto"/>
        <w:jc w:val="center"/>
        <w:rPr>
          <w:rFonts w:ascii="宋体" w:eastAsia="宋体" w:hAnsi="宋体"/>
          <w:b/>
          <w:sz w:val="28"/>
        </w:rPr>
      </w:pPr>
      <w:r w:rsidRPr="000B04F2">
        <w:rPr>
          <w:rFonts w:ascii="宋体" w:eastAsia="宋体" w:hAnsi="宋体" w:hint="eastAsia"/>
          <w:b/>
          <w:sz w:val="28"/>
        </w:rPr>
        <w:t>广东省2019年“安全生产月”和“安全生产万里行”活动工作方案</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根据国务院安委会办公室《关于开展2019年全国“安全生产月”和“安全生产万里行”活动的通知》（安委办〔2019〕10号）精神，结合我省实际，制订本方案。</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一、指导思想</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以习近平新时代中国特色社会主义思想为指导，全面贯彻党的十九大和十九届二中、三中全会精神，深入贯彻习近平总书记对广东重要讲话和重要指示批示精神，按照党中央、国务院和省委、省政府关于安全生产工作的决策部署，紧扣“防风险、除隐患、</w:t>
      </w:r>
      <w:proofErr w:type="gramStart"/>
      <w:r w:rsidRPr="000B04F2">
        <w:rPr>
          <w:rFonts w:ascii="宋体" w:eastAsia="宋体" w:hAnsi="宋体" w:hint="eastAsia"/>
          <w:sz w:val="24"/>
          <w:szCs w:val="24"/>
        </w:rPr>
        <w:t>遏</w:t>
      </w:r>
      <w:proofErr w:type="gramEnd"/>
      <w:r w:rsidRPr="000B04F2">
        <w:rPr>
          <w:rFonts w:ascii="宋体" w:eastAsia="宋体" w:hAnsi="宋体" w:hint="eastAsia"/>
          <w:sz w:val="24"/>
          <w:szCs w:val="24"/>
        </w:rPr>
        <w:t>事故”主题，以防范化解重大风险、及时消除安全隐患、有效遏制生产安全事故为目标，增强全民安全生产意识，提升公众安全素质，推动基层和企业严格安全管理，落实安全生产责任，努力形成共建共治共享的安全生产格局，确保全省安全生产形势持续稳定向好，为新中国成立70周年营造良好的安全生产环境。</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二、活动主题</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防风险、除隐患、</w:t>
      </w:r>
      <w:proofErr w:type="gramStart"/>
      <w:r w:rsidRPr="000B04F2">
        <w:rPr>
          <w:rFonts w:ascii="宋体" w:eastAsia="宋体" w:hAnsi="宋体" w:hint="eastAsia"/>
          <w:sz w:val="24"/>
          <w:szCs w:val="24"/>
        </w:rPr>
        <w:t>遏</w:t>
      </w:r>
      <w:proofErr w:type="gramEnd"/>
      <w:r w:rsidRPr="000B04F2">
        <w:rPr>
          <w:rFonts w:ascii="宋体" w:eastAsia="宋体" w:hAnsi="宋体" w:hint="eastAsia"/>
          <w:sz w:val="24"/>
          <w:szCs w:val="24"/>
        </w:rPr>
        <w:t>事故。</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lastRenderedPageBreak/>
        <w:t>三、活动时间</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（一）“安全生产月”活动。</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6月1日至6月30日。</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（二）“安全生产万里行”活动。</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6月1日至12月31日。</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四、组织架构</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成立省“安全生产月”和“安全生产万里行”活动指导委员会。指导委员会办公室设在省安委办（省应急管理厅），具体负责“安全生产月”和“安全生产万里行”活动的组织、协调和指导工作。</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五、“安全生产月”活动主要内容</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一）通过权威平台发布启动“安全生产月”活动。通过应急管理南方号矩阵和“广东应急管理立体发布厅”权威移动发布平台和传统主流媒体，向社会发布启动第18个“安全生产月”活动，并公布活动的重点、主题和各级主要活动内容，动员全省机关、企事业单位和社会团体、社会群众积极关注和参与。</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二）开展主题宣讲活动。各地、各有关单位要组织开展“安全生产大讲堂”活动。各地安委会和相关行业主管部门负责同志要面向危险化学品重点企业、化工园区负责人和管理团队，以及其他重点行业领域和重点单位，深入宣传习近平总书记关于安全生产的重要讲话和重要论述精神，党中央、国务院和省委、省政府关于安全生产工作的决策部署，以及《中共广东省委办公厅 广东省人民政府办公厅关于全面落实企业安全生产主体责任的通知》等文件精神。要组织“安全生产志愿服务宣讲团”深入企事业单位、校园、机关、社区、农村、家庭和公共场所开展巡回宣讲，普及安全知识技能，不断夯实安全生产的群众基础。各相关企业主要负责人要面向全体职工讲一堂“安全生产公开课”，大力宣传《安全生产法》《生产安全事故应急条例》《广东省安全生产条例》《广东省防汛防风防旱条例》等相关法律法规和规章制度，深入一线班组面对面交流安全生产心得体会；要邀请专家学者开展专题讲座和安全诊断，精准指导管控风险、排除隐患，不断提高企业本质安全水平。</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（三）举办</w:t>
      </w:r>
      <w:proofErr w:type="gramStart"/>
      <w:r w:rsidRPr="000B04F2">
        <w:rPr>
          <w:rFonts w:ascii="宋体" w:eastAsia="宋体" w:hAnsi="宋体" w:hint="eastAsia"/>
          <w:sz w:val="24"/>
          <w:szCs w:val="24"/>
        </w:rPr>
        <w:t>安全发展</w:t>
      </w:r>
      <w:proofErr w:type="gramEnd"/>
      <w:r w:rsidRPr="000B04F2">
        <w:rPr>
          <w:rFonts w:ascii="宋体" w:eastAsia="宋体" w:hAnsi="宋体" w:hint="eastAsia"/>
          <w:sz w:val="24"/>
          <w:szCs w:val="24"/>
        </w:rPr>
        <w:t>交流活动。探讨应急管理、安全生产和防灾减灾救灾合作机制，按规定组织开展</w:t>
      </w:r>
      <w:proofErr w:type="gramStart"/>
      <w:r w:rsidRPr="000B04F2">
        <w:rPr>
          <w:rFonts w:ascii="宋体" w:eastAsia="宋体" w:hAnsi="宋体" w:hint="eastAsia"/>
          <w:sz w:val="24"/>
          <w:szCs w:val="24"/>
        </w:rPr>
        <w:t>安全发展</w:t>
      </w:r>
      <w:proofErr w:type="gramEnd"/>
      <w:r w:rsidRPr="000B04F2">
        <w:rPr>
          <w:rFonts w:ascii="宋体" w:eastAsia="宋体" w:hAnsi="宋体" w:hint="eastAsia"/>
          <w:sz w:val="24"/>
          <w:szCs w:val="24"/>
        </w:rPr>
        <w:t>交流活动，交流化工过程安全管理、安全风险</w:t>
      </w:r>
      <w:r w:rsidRPr="000B04F2">
        <w:rPr>
          <w:rFonts w:ascii="宋体" w:eastAsia="宋体" w:hAnsi="宋体" w:hint="eastAsia"/>
          <w:sz w:val="24"/>
          <w:szCs w:val="24"/>
        </w:rPr>
        <w:lastRenderedPageBreak/>
        <w:t>管控和隐患排查治理的经验做法，探讨提升危险化学品安全管理水平的思路举措。各地、各有关单位要结合自身实际，聚焦重点行业，强化问题导向，有针对性地开展多种形式的</w:t>
      </w:r>
      <w:proofErr w:type="gramStart"/>
      <w:r w:rsidRPr="000B04F2">
        <w:rPr>
          <w:rFonts w:ascii="宋体" w:eastAsia="宋体" w:hAnsi="宋体" w:hint="eastAsia"/>
          <w:sz w:val="24"/>
          <w:szCs w:val="24"/>
        </w:rPr>
        <w:t>安全发展</w:t>
      </w:r>
      <w:proofErr w:type="gramEnd"/>
      <w:r w:rsidRPr="000B04F2">
        <w:rPr>
          <w:rFonts w:ascii="宋体" w:eastAsia="宋体" w:hAnsi="宋体" w:hint="eastAsia"/>
          <w:sz w:val="24"/>
          <w:szCs w:val="24"/>
        </w:rPr>
        <w:t>交流活动，汇</w:t>
      </w:r>
      <w:proofErr w:type="gramStart"/>
      <w:r w:rsidRPr="000B04F2">
        <w:rPr>
          <w:rFonts w:ascii="宋体" w:eastAsia="宋体" w:hAnsi="宋体" w:hint="eastAsia"/>
          <w:sz w:val="24"/>
          <w:szCs w:val="24"/>
        </w:rPr>
        <w:t>智聚力助推安全</w:t>
      </w:r>
      <w:proofErr w:type="gramEnd"/>
      <w:r w:rsidRPr="000B04F2">
        <w:rPr>
          <w:rFonts w:ascii="宋体" w:eastAsia="宋体" w:hAnsi="宋体" w:hint="eastAsia"/>
          <w:sz w:val="24"/>
          <w:szCs w:val="24"/>
        </w:rPr>
        <w:t>发展。</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（四）开展安全宣传咨询活动。6月16日上午，省安委</w:t>
      </w:r>
      <w:proofErr w:type="gramStart"/>
      <w:r w:rsidRPr="000B04F2">
        <w:rPr>
          <w:rFonts w:ascii="宋体" w:eastAsia="宋体" w:hAnsi="宋体" w:hint="eastAsia"/>
          <w:sz w:val="24"/>
          <w:szCs w:val="24"/>
        </w:rPr>
        <w:t>会</w:t>
      </w:r>
      <w:proofErr w:type="gramEnd"/>
      <w:r w:rsidRPr="000B04F2">
        <w:rPr>
          <w:rFonts w:ascii="宋体" w:eastAsia="宋体" w:hAnsi="宋体" w:hint="eastAsia"/>
          <w:sz w:val="24"/>
          <w:szCs w:val="24"/>
        </w:rPr>
        <w:t>会同广州市安委会在广州天河体育中心举办“广东省暨广州市2019安全宣传咨询日”活动，为群众提供丰富多彩的安全宣传咨询活动。各地、各有关单位要紧扣主题，当天同步开展有声有色、喜闻乐见的“安全宣传咨询日”活动。要组织重点危险化学品企业开展“安全生产公众开放日”活动，邀请人大代表、政协委员、媒体记者、职工家属、学生、群众代表等，走进生产厂区和化工园区，参观生产过程、工艺流程、装置设备等，介绍安全生产工作举措，搭建企业与社会公众沟通的桥梁。要充分利用各类媒体平台、政府网站、</w:t>
      </w:r>
      <w:proofErr w:type="gramStart"/>
      <w:r w:rsidRPr="000B04F2">
        <w:rPr>
          <w:rFonts w:ascii="宋体" w:eastAsia="宋体" w:hAnsi="宋体" w:hint="eastAsia"/>
          <w:sz w:val="24"/>
          <w:szCs w:val="24"/>
        </w:rPr>
        <w:t>政务微信和</w:t>
      </w:r>
      <w:proofErr w:type="gramEnd"/>
      <w:r w:rsidRPr="000B04F2">
        <w:rPr>
          <w:rFonts w:ascii="宋体" w:eastAsia="宋体" w:hAnsi="宋体" w:hint="eastAsia"/>
          <w:sz w:val="24"/>
          <w:szCs w:val="24"/>
        </w:rPr>
        <w:t>“南方+”客户端等对宣传咨询活动进行报道，开设专栏专版，组织网络直播、网络发布和网上安全展厅等线上活动，通过线上线下联动，扩大安全宣传覆盖面和影响力，营造浓厚的安全生产氛围。</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五）开展安全警示教育和科普宣传活动。各地、各有关单位要结合今年举办的“第十届广东安全知识竞赛暨粤港澳安全知识竞赛选拔赛”，广泛开展安全生产标准规范宣传，普及安全知识技能教育，督促标准规范制度上墙上网，推动企业职工熟悉标准、掌握技能、维护权益。在“广东应急管理”</w:t>
      </w:r>
      <w:proofErr w:type="gramStart"/>
      <w:r w:rsidRPr="000B04F2">
        <w:rPr>
          <w:rFonts w:ascii="宋体" w:eastAsia="宋体" w:hAnsi="宋体" w:hint="eastAsia"/>
          <w:sz w:val="24"/>
          <w:szCs w:val="24"/>
        </w:rPr>
        <w:t>微信公众号</w:t>
      </w:r>
      <w:proofErr w:type="gramEnd"/>
      <w:r w:rsidRPr="000B04F2">
        <w:rPr>
          <w:rFonts w:ascii="宋体" w:eastAsia="宋体" w:hAnsi="宋体" w:hint="eastAsia"/>
          <w:sz w:val="24"/>
          <w:szCs w:val="24"/>
        </w:rPr>
        <w:t>、南方网和“南方+”客户端等权威平台同步开展安全知识有奖微竞答活动。以危险化学品事故案例剖析和相关安全科普为重点，征集遴选和策划制作一批主题清晰、创意新颖的安全警示和科普教育片、微动漫、H5产品、宣传海报、</w:t>
      </w:r>
      <w:proofErr w:type="gramStart"/>
      <w:r w:rsidRPr="000B04F2">
        <w:rPr>
          <w:rFonts w:ascii="宋体" w:eastAsia="宋体" w:hAnsi="宋体" w:hint="eastAsia"/>
          <w:sz w:val="24"/>
          <w:szCs w:val="24"/>
        </w:rPr>
        <w:t>动漫等</w:t>
      </w:r>
      <w:proofErr w:type="gramEnd"/>
      <w:r w:rsidRPr="000B04F2">
        <w:rPr>
          <w:rFonts w:ascii="宋体" w:eastAsia="宋体" w:hAnsi="宋体" w:hint="eastAsia"/>
          <w:sz w:val="24"/>
          <w:szCs w:val="24"/>
        </w:rPr>
        <w:t>作品，通过主流媒体、新媒体进行广泛宣传推广。在新闻媒体开设安全科普专栏，在公交车、地铁、车站、机场等公共场所的电子显示屏，持续滚动播放科普短视频、安全提示和公益广告。结合行业特点组织编制发放通俗易懂、实用的安全知识宣传资料，深入推进安全生产宣传教育“七进”活动。鼓励各类安全应急体验场馆和基地向社会免费开放，广泛开展体验式安全教育活动，不断提高社会公众的应急意识和安全素养。</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（六）开展应急预案演练活动。各地、各有关单位要按照贴近实战、注重实效原则，根据重点行业领域和潜在的各类风险隐患，以危险化学品安全为重点，</w:t>
      </w:r>
      <w:r w:rsidRPr="000B04F2">
        <w:rPr>
          <w:rFonts w:ascii="宋体" w:eastAsia="宋体" w:hAnsi="宋体" w:hint="eastAsia"/>
          <w:sz w:val="24"/>
          <w:szCs w:val="24"/>
        </w:rPr>
        <w:lastRenderedPageBreak/>
        <w:t>组织开展专项、综合应急预案</w:t>
      </w:r>
      <w:proofErr w:type="gramStart"/>
      <w:r w:rsidRPr="000B04F2">
        <w:rPr>
          <w:rFonts w:ascii="宋体" w:eastAsia="宋体" w:hAnsi="宋体" w:hint="eastAsia"/>
          <w:sz w:val="24"/>
          <w:szCs w:val="24"/>
        </w:rPr>
        <w:t>演练及跨地区</w:t>
      </w:r>
      <w:proofErr w:type="gramEnd"/>
      <w:r w:rsidRPr="000B04F2">
        <w:rPr>
          <w:rFonts w:ascii="宋体" w:eastAsia="宋体" w:hAnsi="宋体" w:hint="eastAsia"/>
          <w:sz w:val="24"/>
          <w:szCs w:val="24"/>
        </w:rPr>
        <w:t>、多部门、多层级参与的联合应急演练，进一步修订完善应急预案。要将安全知识宣传教育和应急救援培训融入演练活动，积极开展比武竞赛，切实提升演练的实战性、针对性和可操作性，增强全社会的安全防范意识，提高全社会的防灾减灾和应急处置能力。各类企业特别是危险化学品相关企业，要认真排查梳理重大安全风险，广泛开展现场处置方案和重点岗位应急处置演练活动，重点组织开展车间班组一线员工操作式、实战化的初期应急处置演练，强化标准规范意识，提高应急处置能力。</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（七）开展各具特色的行业性安全宣教文化活动。各级安委会成员单位要以“安全生产月”为契机，</w:t>
      </w:r>
      <w:proofErr w:type="gramStart"/>
      <w:r w:rsidRPr="000B04F2">
        <w:rPr>
          <w:rFonts w:ascii="宋体" w:eastAsia="宋体" w:hAnsi="宋体" w:hint="eastAsia"/>
          <w:sz w:val="24"/>
          <w:szCs w:val="24"/>
        </w:rPr>
        <w:t>以月促年</w:t>
      </w:r>
      <w:proofErr w:type="gramEnd"/>
      <w:r w:rsidRPr="000B04F2">
        <w:rPr>
          <w:rFonts w:ascii="宋体" w:eastAsia="宋体" w:hAnsi="宋体" w:hint="eastAsia"/>
          <w:sz w:val="24"/>
          <w:szCs w:val="24"/>
        </w:rPr>
        <w:t>，持续深入开展具有行业领域特色的群众性安全文化活动，夯实安全生产的群众基础，维护社会公共安全。</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六、“安全生产万里行”活动主要内容</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一）打好重大安全风险防范化解主动战。把“预字诀”贯穿到安全生产全过程，省级负有相关监督管理职责的部门要按照《广东省应急管理厅关于安全风险分级管控办法（试行）》要求，落实重大风险管控挂牌警示制度，7月15日前向全社会公布本行业领域重大风险及其管控情况。持续深入开展道路交通、水上交通、建筑施工、消防、危险化学品和烟花爆竹、大型群众性活动、旅游等七类重点行业领域安全生产专项整治，大力推进执法警示活动，切实压实企业安全生产主体责任。以应急指挥平台建设为契机，推动建设集危化品风险管控平台、危化品仓库数字信息化系统“一键通”信息快速报送系统于一体的综合业务应用平台。</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二）开展问题整改“回头看”。各地、各有关单位要重点围绕国务院安委会对我省安全生产和消防工作考核巡查、危险化学品安全生产专项巡查、全国化工行业企业明查暗访中发现的问题，跟踪报道整改和落实情况。结合安全执法和危险化学品重点</w:t>
      </w:r>
      <w:proofErr w:type="gramStart"/>
      <w:r w:rsidRPr="000B04F2">
        <w:rPr>
          <w:rFonts w:ascii="宋体" w:eastAsia="宋体" w:hAnsi="宋体" w:hint="eastAsia"/>
          <w:sz w:val="24"/>
          <w:szCs w:val="24"/>
        </w:rPr>
        <w:t>县专家</w:t>
      </w:r>
      <w:proofErr w:type="gramEnd"/>
      <w:r w:rsidRPr="000B04F2">
        <w:rPr>
          <w:rFonts w:ascii="宋体" w:eastAsia="宋体" w:hAnsi="宋体" w:hint="eastAsia"/>
          <w:sz w:val="24"/>
          <w:szCs w:val="24"/>
        </w:rPr>
        <w:t>指导服务等工作，有针对性地开展安全法规知识普及、咨询服务、隐患排查等宣传报道。</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三）开展区域行和专题行活动。各地、各有关单位要开展具有广东特色和行业特点的区域行、专题行，加大精准宣传力度，总结推广先进典型和好的经验做法，通过南方日报、南方网、南方号、“广东应急管理立体发布厅”等</w:t>
      </w:r>
      <w:proofErr w:type="gramStart"/>
      <w:r w:rsidRPr="000B04F2">
        <w:rPr>
          <w:rFonts w:ascii="宋体" w:eastAsia="宋体" w:hAnsi="宋体" w:hint="eastAsia"/>
          <w:sz w:val="24"/>
          <w:szCs w:val="24"/>
        </w:rPr>
        <w:t>融媒体</w:t>
      </w:r>
      <w:proofErr w:type="gramEnd"/>
      <w:r w:rsidRPr="000B04F2">
        <w:rPr>
          <w:rFonts w:ascii="宋体" w:eastAsia="宋体" w:hAnsi="宋体" w:hint="eastAsia"/>
          <w:sz w:val="24"/>
          <w:szCs w:val="24"/>
        </w:rPr>
        <w:t>平台进行宣传报道。要深入安全生产重点区域、重点场所开展有针对性的明查暗</w:t>
      </w:r>
      <w:r w:rsidRPr="000B04F2">
        <w:rPr>
          <w:rFonts w:ascii="宋体" w:eastAsia="宋体" w:hAnsi="宋体" w:hint="eastAsia"/>
          <w:sz w:val="24"/>
          <w:szCs w:val="24"/>
        </w:rPr>
        <w:lastRenderedPageBreak/>
        <w:t>访活动，曝光一批存在安全隐患、责任不落实、监管流于形式的反面典型。</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（四）开展“网上安全生产万里行”活动。要用好“12350”举报电话，开通政府网站、</w:t>
      </w:r>
      <w:proofErr w:type="gramStart"/>
      <w:r w:rsidRPr="000B04F2">
        <w:rPr>
          <w:rFonts w:ascii="宋体" w:eastAsia="宋体" w:hAnsi="宋体" w:hint="eastAsia"/>
          <w:sz w:val="24"/>
          <w:szCs w:val="24"/>
        </w:rPr>
        <w:t>微信等</w:t>
      </w:r>
      <w:proofErr w:type="gramEnd"/>
      <w:r w:rsidRPr="000B04F2">
        <w:rPr>
          <w:rFonts w:ascii="宋体" w:eastAsia="宋体" w:hAnsi="宋体" w:hint="eastAsia"/>
          <w:sz w:val="24"/>
          <w:szCs w:val="24"/>
        </w:rPr>
        <w:t>网络举报平台，发挥企业工会在安全生产中的监督作用，鼓励动员企业职工及家属、媒体、社会热心人士积极举报安全生产违法违规行为。在网上广泛征集安全生产风险隐患、非法违法行为问题线索，针对问题集中的地方和企业，组织新闻媒体直播现场、深入采访报道，紧盯安全生产薄弱环节和安全管理方面存在的漏洞，有效发挥网络监督作用。</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七、工作要求</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各地、各有关单位要高度重视“安全生产月”和“安全生产万里行”活动，将其列入安全生产重点工作，纳入年度安全生产责任制考核内容。要参照省的做法，成立“安全生产月”和“安全生产万里行”活动指导委员会，逐级建立领导机制和工作协调机制，制定方案，明确责任，保障经费，狠抓落实，确保活动有声有色，抓出成效。要紧扣主题，坚持贴近实际、贴近基层、贴近群众，将活动作为牢固树立</w:t>
      </w:r>
      <w:proofErr w:type="gramStart"/>
      <w:r w:rsidRPr="000B04F2">
        <w:rPr>
          <w:rFonts w:ascii="宋体" w:eastAsia="宋体" w:hAnsi="宋体" w:hint="eastAsia"/>
          <w:sz w:val="24"/>
          <w:szCs w:val="24"/>
        </w:rPr>
        <w:t>安全发展</w:t>
      </w:r>
      <w:proofErr w:type="gramEnd"/>
      <w:r w:rsidRPr="000B04F2">
        <w:rPr>
          <w:rFonts w:ascii="宋体" w:eastAsia="宋体" w:hAnsi="宋体" w:hint="eastAsia"/>
          <w:sz w:val="24"/>
          <w:szCs w:val="24"/>
        </w:rPr>
        <w:t>理念，增强全民安全生产意识，普及安全知识，提升公众安全素质，推动基层和企业严格安全管理，落实安全生产责任，推动安全生产形势稳定向好的有力手段。要牢固树立“安全第一”思想，针对安全生产咨询日等大型群众性活动制定安保工作和突发事件应急预案，确保活动安全有序开展。</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请各地级以上市安委会、省安委会各成员单位以及相关中央驻粤和省属企业于5月31日前报送《2019年“安全生产月”和“安全生产万里行”活动方案》及《联络员推荐表》；5月31日前报送参评应急管理科普征集活动作品；6月至7月，每周四报送本地、本单位“安全生产月”和“安全生产万里行”活动开展情况（纸质文件和电子文本）；7月10日前报送“安全生产月”活动总结（纸质文件和电子文本）以及视频（分辨率1920像素×1080像素，格式为MP4）、照片（分辨率不低于1920像素×1080像素，格式为JPG）等佐证材料。</w:t>
      </w: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t>省应急管理厅联系人：</w:t>
      </w:r>
      <w:proofErr w:type="gramStart"/>
      <w:r w:rsidRPr="000B04F2">
        <w:rPr>
          <w:rFonts w:ascii="宋体" w:eastAsia="宋体" w:hAnsi="宋体" w:hint="eastAsia"/>
          <w:sz w:val="24"/>
          <w:szCs w:val="24"/>
        </w:rPr>
        <w:t>蒋</w:t>
      </w:r>
      <w:proofErr w:type="gramEnd"/>
      <w:r w:rsidRPr="000B04F2">
        <w:rPr>
          <w:rFonts w:ascii="宋体" w:eastAsia="宋体" w:hAnsi="宋体" w:hint="eastAsia"/>
          <w:sz w:val="24"/>
          <w:szCs w:val="24"/>
        </w:rPr>
        <w:t>洪波、廖志勇；电话：020-83135463，13889906210、13711102556；传真：020-83160800；电子邮箱：gdaj_0227@163.com；通信地址：广州市越秀区建设大马路19号应急管理大厦（邮编：510060）。</w:t>
      </w:r>
    </w:p>
    <w:p w:rsidR="000B04F2" w:rsidRDefault="000B04F2" w:rsidP="000B04F2">
      <w:pPr>
        <w:spacing w:line="360" w:lineRule="auto"/>
        <w:ind w:firstLineChars="200" w:firstLine="480"/>
        <w:jc w:val="left"/>
        <w:rPr>
          <w:rFonts w:ascii="宋体" w:eastAsia="宋体" w:hAnsi="宋体"/>
          <w:sz w:val="24"/>
          <w:szCs w:val="24"/>
        </w:rPr>
      </w:pPr>
    </w:p>
    <w:p w:rsidR="000B04F2" w:rsidRPr="000B04F2" w:rsidRDefault="000B04F2" w:rsidP="000B04F2">
      <w:pPr>
        <w:spacing w:line="360" w:lineRule="auto"/>
        <w:ind w:firstLineChars="200" w:firstLine="480"/>
        <w:jc w:val="left"/>
        <w:rPr>
          <w:rFonts w:ascii="宋体" w:eastAsia="宋体" w:hAnsi="宋体"/>
          <w:sz w:val="24"/>
          <w:szCs w:val="24"/>
        </w:rPr>
      </w:pPr>
    </w:p>
    <w:p w:rsidR="000B04F2" w:rsidRDefault="000B04F2" w:rsidP="000B04F2">
      <w:pPr>
        <w:spacing w:line="360" w:lineRule="auto"/>
        <w:ind w:firstLineChars="200" w:firstLine="480"/>
        <w:jc w:val="left"/>
        <w:rPr>
          <w:rFonts w:ascii="宋体" w:eastAsia="宋体" w:hAnsi="宋体"/>
          <w:sz w:val="24"/>
          <w:szCs w:val="24"/>
        </w:rPr>
      </w:pPr>
      <w:r w:rsidRPr="000B04F2">
        <w:rPr>
          <w:rFonts w:ascii="宋体" w:eastAsia="宋体" w:hAnsi="宋体" w:hint="eastAsia"/>
          <w:sz w:val="24"/>
          <w:szCs w:val="24"/>
        </w:rPr>
        <w:lastRenderedPageBreak/>
        <w:t>附件：1.广东省2019年“安全生产月”活动联络员推荐表</w:t>
      </w:r>
    </w:p>
    <w:p w:rsidR="000B04F2" w:rsidRDefault="000B04F2" w:rsidP="000B04F2">
      <w:pPr>
        <w:spacing w:line="360" w:lineRule="auto"/>
        <w:ind w:firstLineChars="500" w:firstLine="1200"/>
        <w:jc w:val="left"/>
        <w:rPr>
          <w:rFonts w:ascii="宋体" w:eastAsia="宋体" w:hAnsi="宋体"/>
          <w:sz w:val="24"/>
          <w:szCs w:val="24"/>
        </w:rPr>
      </w:pPr>
      <w:r w:rsidRPr="000B04F2">
        <w:rPr>
          <w:rFonts w:ascii="宋体" w:eastAsia="宋体" w:hAnsi="宋体" w:hint="eastAsia"/>
          <w:sz w:val="24"/>
          <w:szCs w:val="24"/>
        </w:rPr>
        <w:t>2.广东省2019年“安全生产月”活动情况统计表</w:t>
      </w:r>
    </w:p>
    <w:p w:rsidR="000B04F2" w:rsidRDefault="000B04F2" w:rsidP="000B04F2">
      <w:pPr>
        <w:spacing w:line="360" w:lineRule="auto"/>
        <w:ind w:firstLineChars="500" w:firstLine="1200"/>
        <w:jc w:val="left"/>
        <w:rPr>
          <w:rFonts w:ascii="宋体" w:eastAsia="宋体" w:hAnsi="宋体" w:hint="eastAsia"/>
          <w:sz w:val="24"/>
          <w:szCs w:val="24"/>
        </w:rPr>
      </w:pPr>
      <w:r w:rsidRPr="000B04F2">
        <w:rPr>
          <w:rFonts w:ascii="宋体" w:eastAsia="宋体" w:hAnsi="宋体" w:hint="eastAsia"/>
          <w:sz w:val="24"/>
          <w:szCs w:val="24"/>
        </w:rPr>
        <w:t>3.国务院安委会办公室《关于开展2019年全国“安全生产月”和“安全生产万里行”活动的通知》</w:t>
      </w: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C64058">
      <w:pPr>
        <w:widowControl/>
        <w:spacing w:before="225" w:line="540" w:lineRule="atLeast"/>
        <w:jc w:val="left"/>
        <w:rPr>
          <w:rFonts w:ascii="宋体" w:eastAsia="宋体" w:hAnsi="宋体"/>
          <w:sz w:val="24"/>
          <w:szCs w:val="24"/>
        </w:rPr>
        <w:sectPr w:rsidR="00C64058" w:rsidSect="00F728D9">
          <w:pgSz w:w="11906" w:h="16838"/>
          <w:pgMar w:top="1440" w:right="1800" w:bottom="1440" w:left="1800" w:header="851" w:footer="992" w:gutter="0"/>
          <w:cols w:space="425"/>
          <w:docGrid w:type="lines" w:linePitch="312"/>
        </w:sectPr>
      </w:pPr>
    </w:p>
    <w:p w:rsidR="00C64058" w:rsidRPr="00C64058" w:rsidRDefault="00C64058" w:rsidP="00C64058">
      <w:pPr>
        <w:widowControl/>
        <w:spacing w:before="225" w:line="540" w:lineRule="atLeast"/>
        <w:jc w:val="left"/>
        <w:rPr>
          <w:rFonts w:ascii="Microsoft YaHei" w:eastAsia="宋体" w:hAnsi="Microsoft YaHei" w:cs="宋体"/>
          <w:color w:val="333333"/>
          <w:kern w:val="0"/>
          <w:sz w:val="24"/>
          <w:szCs w:val="24"/>
        </w:rPr>
      </w:pPr>
      <w:r w:rsidRPr="00C64058">
        <w:rPr>
          <w:rFonts w:ascii="黑体" w:eastAsia="黑体" w:hAnsi="黑体" w:cs="宋体" w:hint="eastAsia"/>
          <w:color w:val="333333"/>
          <w:kern w:val="0"/>
          <w:sz w:val="32"/>
          <w:szCs w:val="32"/>
        </w:rPr>
        <w:lastRenderedPageBreak/>
        <w:t>附件1</w:t>
      </w:r>
    </w:p>
    <w:tbl>
      <w:tblPr>
        <w:tblW w:w="11865" w:type="dxa"/>
        <w:jc w:val="center"/>
        <w:tblCellMar>
          <w:top w:w="15" w:type="dxa"/>
          <w:left w:w="15" w:type="dxa"/>
          <w:bottom w:w="15" w:type="dxa"/>
          <w:right w:w="15" w:type="dxa"/>
        </w:tblCellMar>
        <w:tblLook w:val="04A0"/>
      </w:tblPr>
      <w:tblGrid>
        <w:gridCol w:w="1962"/>
        <w:gridCol w:w="2154"/>
        <w:gridCol w:w="1646"/>
        <w:gridCol w:w="2241"/>
        <w:gridCol w:w="1646"/>
        <w:gridCol w:w="2216"/>
      </w:tblGrid>
      <w:tr w:rsidR="00C64058" w:rsidRPr="00C64058" w:rsidTr="00C64058">
        <w:trPr>
          <w:trHeight w:val="630"/>
          <w:jc w:val="center"/>
        </w:trPr>
        <w:tc>
          <w:tcPr>
            <w:tcW w:w="13860" w:type="dxa"/>
            <w:gridSpan w:val="6"/>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广东省</w:t>
            </w:r>
            <w:r w:rsidRPr="00C64058">
              <w:rPr>
                <w:rFonts w:ascii="Microsoft YaHei" w:eastAsia="宋体" w:hAnsi="Microsoft YaHei" w:cs="宋体"/>
                <w:color w:val="333333"/>
                <w:kern w:val="0"/>
                <w:sz w:val="24"/>
                <w:szCs w:val="24"/>
              </w:rPr>
              <w:t>2019</w:t>
            </w:r>
            <w:r w:rsidRPr="00C64058">
              <w:rPr>
                <w:rFonts w:ascii="Microsoft YaHei" w:eastAsia="宋体" w:hAnsi="Microsoft YaHei" w:cs="宋体"/>
                <w:color w:val="333333"/>
                <w:kern w:val="0"/>
                <w:sz w:val="24"/>
                <w:szCs w:val="24"/>
              </w:rPr>
              <w:t>年</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安全生产月</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活动联络员推荐表</w:t>
            </w:r>
          </w:p>
        </w:tc>
      </w:tr>
      <w:tr w:rsidR="00C64058" w:rsidRPr="00C64058" w:rsidTr="00C64058">
        <w:trPr>
          <w:trHeight w:val="630"/>
          <w:jc w:val="center"/>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r>
      <w:tr w:rsidR="00C64058" w:rsidRPr="00C64058" w:rsidTr="00C64058">
        <w:trPr>
          <w:trHeight w:val="735"/>
          <w:jc w:val="center"/>
        </w:trPr>
        <w:tc>
          <w:tcPr>
            <w:tcW w:w="22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姓名</w:t>
            </w:r>
          </w:p>
        </w:tc>
        <w:tc>
          <w:tcPr>
            <w:tcW w:w="25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c>
          <w:tcPr>
            <w:tcW w:w="18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性别</w:t>
            </w:r>
          </w:p>
        </w:tc>
        <w:tc>
          <w:tcPr>
            <w:tcW w:w="265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c>
          <w:tcPr>
            <w:tcW w:w="18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职务</w:t>
            </w:r>
          </w:p>
        </w:tc>
        <w:tc>
          <w:tcPr>
            <w:tcW w:w="26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r>
      <w:tr w:rsidR="00C64058" w:rsidRPr="00C64058" w:rsidTr="00C64058">
        <w:trPr>
          <w:trHeight w:val="795"/>
          <w:jc w:val="center"/>
        </w:trPr>
        <w:tc>
          <w:tcPr>
            <w:tcW w:w="22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办公电话</w:t>
            </w:r>
          </w:p>
        </w:tc>
        <w:tc>
          <w:tcPr>
            <w:tcW w:w="25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c>
          <w:tcPr>
            <w:tcW w:w="18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手机</w:t>
            </w:r>
          </w:p>
        </w:tc>
        <w:tc>
          <w:tcPr>
            <w:tcW w:w="265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c>
          <w:tcPr>
            <w:tcW w:w="18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传真</w:t>
            </w:r>
          </w:p>
        </w:tc>
        <w:tc>
          <w:tcPr>
            <w:tcW w:w="26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r>
      <w:tr w:rsidR="00C64058" w:rsidRPr="00C64058" w:rsidTr="00C64058">
        <w:trPr>
          <w:trHeight w:val="795"/>
          <w:jc w:val="center"/>
        </w:trPr>
        <w:tc>
          <w:tcPr>
            <w:tcW w:w="22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QQ</w:t>
            </w:r>
            <w:r w:rsidRPr="00C64058">
              <w:rPr>
                <w:rFonts w:ascii="Microsoft YaHei" w:eastAsia="宋体" w:hAnsi="Microsoft YaHei" w:cs="宋体"/>
                <w:color w:val="333333"/>
                <w:kern w:val="0"/>
                <w:sz w:val="24"/>
                <w:szCs w:val="24"/>
              </w:rPr>
              <w:t>号</w:t>
            </w:r>
          </w:p>
        </w:tc>
        <w:tc>
          <w:tcPr>
            <w:tcW w:w="25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c>
          <w:tcPr>
            <w:tcW w:w="18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微信号</w:t>
            </w:r>
          </w:p>
        </w:tc>
        <w:tc>
          <w:tcPr>
            <w:tcW w:w="265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rsidR="00C64058" w:rsidRPr="00C64058" w:rsidRDefault="00C64058" w:rsidP="00C64058">
            <w:pPr>
              <w:widowControl/>
              <w:jc w:val="left"/>
              <w:rPr>
                <w:rFonts w:ascii="Microsoft YaHei" w:eastAsia="宋体" w:hAnsi="Microsoft YaHei" w:cs="宋体"/>
                <w:color w:val="333333"/>
                <w:kern w:val="0"/>
                <w:sz w:val="24"/>
                <w:szCs w:val="24"/>
              </w:rPr>
            </w:pPr>
          </w:p>
        </w:tc>
        <w:tc>
          <w:tcPr>
            <w:tcW w:w="18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电子邮箱</w:t>
            </w:r>
          </w:p>
        </w:tc>
        <w:tc>
          <w:tcPr>
            <w:tcW w:w="26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rsidR="00C64058" w:rsidRPr="00C64058" w:rsidRDefault="00C64058" w:rsidP="00C64058">
            <w:pPr>
              <w:widowControl/>
              <w:jc w:val="left"/>
              <w:rPr>
                <w:rFonts w:ascii="Microsoft YaHei" w:eastAsia="宋体" w:hAnsi="Microsoft YaHei" w:cs="宋体"/>
                <w:color w:val="333333"/>
                <w:kern w:val="0"/>
                <w:sz w:val="24"/>
                <w:szCs w:val="24"/>
              </w:rPr>
            </w:pPr>
          </w:p>
        </w:tc>
      </w:tr>
      <w:tr w:rsidR="00C64058" w:rsidRPr="00C64058" w:rsidTr="00C64058">
        <w:trPr>
          <w:trHeight w:val="1080"/>
          <w:jc w:val="center"/>
        </w:trPr>
        <w:tc>
          <w:tcPr>
            <w:tcW w:w="22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单位名称</w:t>
            </w:r>
          </w:p>
        </w:tc>
        <w:tc>
          <w:tcPr>
            <w:tcW w:w="11610"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rsidR="00C64058" w:rsidRPr="00C64058" w:rsidRDefault="00C64058" w:rsidP="00C64058">
            <w:pPr>
              <w:widowControl/>
              <w:jc w:val="left"/>
              <w:rPr>
                <w:rFonts w:ascii="Microsoft YaHei" w:eastAsia="宋体" w:hAnsi="Microsoft YaHei" w:cs="宋体"/>
                <w:color w:val="333333"/>
                <w:kern w:val="0"/>
                <w:sz w:val="24"/>
                <w:szCs w:val="24"/>
              </w:rPr>
            </w:pPr>
          </w:p>
        </w:tc>
      </w:tr>
      <w:tr w:rsidR="00C64058" w:rsidRPr="00C64058" w:rsidTr="00C64058">
        <w:trPr>
          <w:trHeight w:val="1110"/>
          <w:jc w:val="center"/>
        </w:trPr>
        <w:tc>
          <w:tcPr>
            <w:tcW w:w="22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通信地址</w:t>
            </w:r>
          </w:p>
        </w:tc>
        <w:tc>
          <w:tcPr>
            <w:tcW w:w="11610"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r>
    </w:tbl>
    <w:p w:rsidR="00C64058" w:rsidRPr="00C64058" w:rsidRDefault="00C64058" w:rsidP="00C64058">
      <w:pPr>
        <w:widowControl/>
        <w:spacing w:before="225" w:after="225" w:line="540" w:lineRule="atLeast"/>
        <w:ind w:firstLine="315"/>
        <w:jc w:val="left"/>
        <w:rPr>
          <w:rFonts w:ascii="Microsoft YaHei" w:eastAsia="宋体" w:hAnsi="Microsoft YaHei" w:cs="宋体"/>
          <w:color w:val="333333"/>
          <w:kern w:val="0"/>
          <w:sz w:val="24"/>
          <w:szCs w:val="24"/>
        </w:rPr>
      </w:pPr>
      <w:r w:rsidRPr="00C64058">
        <w:rPr>
          <w:rFonts w:ascii="仿宋" w:eastAsia="仿宋" w:hAnsi="仿宋" w:cs="宋体" w:hint="eastAsia"/>
          <w:color w:val="333333"/>
          <w:kern w:val="0"/>
          <w:sz w:val="32"/>
          <w:szCs w:val="32"/>
        </w:rPr>
        <w:t>注：请于5月31日前将此表电子版发送到gdaj_0227@163.com，并请电话告知。</w:t>
      </w:r>
    </w:p>
    <w:p w:rsidR="00C64058" w:rsidRPr="00C64058" w:rsidRDefault="00C64058" w:rsidP="00C64058">
      <w:pPr>
        <w:widowControl/>
        <w:spacing w:before="225" w:line="540" w:lineRule="atLeast"/>
        <w:ind w:firstLine="315"/>
        <w:jc w:val="left"/>
        <w:rPr>
          <w:rFonts w:ascii="Microsoft YaHei" w:eastAsia="宋体" w:hAnsi="Microsoft YaHei" w:cs="宋体"/>
          <w:color w:val="333333"/>
          <w:kern w:val="0"/>
          <w:sz w:val="24"/>
          <w:szCs w:val="24"/>
        </w:rPr>
      </w:pPr>
    </w:p>
    <w:tbl>
      <w:tblPr>
        <w:tblW w:w="11865" w:type="dxa"/>
        <w:tblCellMar>
          <w:top w:w="15" w:type="dxa"/>
          <w:left w:w="15" w:type="dxa"/>
          <w:bottom w:w="15" w:type="dxa"/>
          <w:right w:w="15" w:type="dxa"/>
        </w:tblCellMar>
        <w:tblLook w:val="04A0"/>
      </w:tblPr>
      <w:tblGrid>
        <w:gridCol w:w="1457"/>
        <w:gridCol w:w="1727"/>
        <w:gridCol w:w="4132"/>
        <w:gridCol w:w="4549"/>
      </w:tblGrid>
      <w:tr w:rsidR="00C64058" w:rsidRPr="00C64058" w:rsidTr="00C64058">
        <w:trPr>
          <w:trHeight w:val="600"/>
        </w:trPr>
        <w:tc>
          <w:tcPr>
            <w:tcW w:w="14460" w:type="dxa"/>
            <w:gridSpan w:val="4"/>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附件</w:t>
            </w:r>
            <w:r w:rsidRPr="00C64058">
              <w:rPr>
                <w:rFonts w:ascii="Microsoft YaHei" w:eastAsia="宋体" w:hAnsi="Microsoft YaHei" w:cs="宋体"/>
                <w:color w:val="333333"/>
                <w:kern w:val="0"/>
                <w:sz w:val="24"/>
                <w:szCs w:val="24"/>
              </w:rPr>
              <w:t>2</w:t>
            </w:r>
          </w:p>
        </w:tc>
      </w:tr>
      <w:tr w:rsidR="00C64058" w:rsidRPr="00C64058" w:rsidTr="00C64058">
        <w:trPr>
          <w:trHeight w:val="720"/>
        </w:trPr>
        <w:tc>
          <w:tcPr>
            <w:tcW w:w="14460" w:type="dxa"/>
            <w:gridSpan w:val="4"/>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广东省</w:t>
            </w:r>
            <w:r w:rsidRPr="00C64058">
              <w:rPr>
                <w:rFonts w:ascii="Microsoft YaHei" w:eastAsia="宋体" w:hAnsi="Microsoft YaHei" w:cs="宋体"/>
                <w:color w:val="333333"/>
                <w:kern w:val="0"/>
                <w:sz w:val="24"/>
                <w:szCs w:val="24"/>
              </w:rPr>
              <w:t>2019</w:t>
            </w:r>
            <w:r w:rsidRPr="00C64058">
              <w:rPr>
                <w:rFonts w:ascii="Microsoft YaHei" w:eastAsia="宋体" w:hAnsi="Microsoft YaHei" w:cs="宋体"/>
                <w:color w:val="333333"/>
                <w:kern w:val="0"/>
                <w:sz w:val="24"/>
                <w:szCs w:val="24"/>
              </w:rPr>
              <w:t>年</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安全生产月</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活动情况统计表</w:t>
            </w:r>
          </w:p>
        </w:tc>
      </w:tr>
      <w:tr w:rsidR="00C64058" w:rsidRPr="00C64058" w:rsidTr="00C64058">
        <w:trPr>
          <w:trHeight w:val="405"/>
        </w:trPr>
        <w:tc>
          <w:tcPr>
            <w:tcW w:w="3855"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单位：</w:t>
            </w:r>
          </w:p>
        </w:tc>
        <w:tc>
          <w:tcPr>
            <w:tcW w:w="504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c>
          <w:tcPr>
            <w:tcW w:w="55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r>
      <w:tr w:rsidR="00C64058" w:rsidRPr="00C64058" w:rsidTr="00C64058">
        <w:trPr>
          <w:trHeight w:val="750"/>
        </w:trPr>
        <w:tc>
          <w:tcPr>
            <w:tcW w:w="3855" w:type="dxa"/>
            <w:gridSpan w:val="2"/>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项</w:t>
            </w:r>
            <w:r w:rsidRPr="00C64058">
              <w:rPr>
                <w:rFonts w:ascii="Microsoft YaHei" w:eastAsia="宋体" w:hAnsi="Microsoft YaHei" w:cs="宋体"/>
                <w:color w:val="333333"/>
                <w:kern w:val="0"/>
                <w:sz w:val="24"/>
                <w:szCs w:val="24"/>
              </w:rPr>
              <w:t xml:space="preserve"> </w:t>
            </w:r>
            <w:r w:rsidRPr="00C64058">
              <w:rPr>
                <w:rFonts w:ascii="Microsoft YaHei" w:eastAsia="宋体" w:hAnsi="Microsoft YaHei" w:cs="宋体"/>
                <w:color w:val="333333"/>
                <w:kern w:val="0"/>
                <w:sz w:val="24"/>
                <w:szCs w:val="24"/>
              </w:rPr>
              <w:t>目</w:t>
            </w:r>
          </w:p>
        </w:tc>
        <w:tc>
          <w:tcPr>
            <w:tcW w:w="504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标</w:t>
            </w:r>
            <w:r w:rsidRPr="00C64058">
              <w:rPr>
                <w:rFonts w:ascii="Microsoft YaHei" w:eastAsia="宋体" w:hAnsi="Microsoft YaHei" w:cs="宋体"/>
                <w:color w:val="333333"/>
                <w:kern w:val="0"/>
                <w:sz w:val="24"/>
                <w:szCs w:val="24"/>
              </w:rPr>
              <w:t xml:space="preserve"> </w:t>
            </w:r>
            <w:r w:rsidRPr="00C64058">
              <w:rPr>
                <w:rFonts w:ascii="Microsoft YaHei" w:eastAsia="宋体" w:hAnsi="Microsoft YaHei" w:cs="宋体"/>
                <w:color w:val="333333"/>
                <w:kern w:val="0"/>
                <w:sz w:val="24"/>
                <w:szCs w:val="24"/>
              </w:rPr>
              <w:t>准</w:t>
            </w:r>
          </w:p>
        </w:tc>
        <w:tc>
          <w:tcPr>
            <w:tcW w:w="55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落实情况</w:t>
            </w:r>
          </w:p>
        </w:tc>
      </w:tr>
      <w:tr w:rsidR="00C64058" w:rsidRPr="00C64058" w:rsidTr="00C64058">
        <w:trPr>
          <w:trHeight w:val="735"/>
        </w:trPr>
        <w:tc>
          <w:tcPr>
            <w:tcW w:w="175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安全生产月</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活动开展情况</w:t>
            </w:r>
          </w:p>
        </w:tc>
        <w:tc>
          <w:tcPr>
            <w:tcW w:w="21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举办</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安全生产月</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活动启动仪式</w:t>
            </w:r>
          </w:p>
        </w:tc>
        <w:tc>
          <w:tcPr>
            <w:tcW w:w="504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启动仪式形式多样，参与范围广泛，效果良好</w:t>
            </w:r>
          </w:p>
        </w:tc>
        <w:tc>
          <w:tcPr>
            <w:tcW w:w="55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以（</w:t>
            </w:r>
            <w:r w:rsidRPr="00C64058">
              <w:rPr>
                <w:rFonts w:ascii="Microsoft YaHei" w:eastAsia="宋体" w:hAnsi="Microsoft YaHei" w:cs="宋体"/>
                <w:color w:val="333333"/>
                <w:kern w:val="0"/>
                <w:sz w:val="24"/>
                <w:szCs w:val="24"/>
              </w:rPr>
              <w:t xml:space="preserve">    </w:t>
            </w:r>
            <w:r w:rsidRPr="00C64058">
              <w:rPr>
                <w:rFonts w:ascii="Microsoft YaHei" w:eastAsia="宋体" w:hAnsi="Microsoft YaHei" w:cs="宋体"/>
                <w:color w:val="333333"/>
                <w:kern w:val="0"/>
                <w:sz w:val="24"/>
                <w:szCs w:val="24"/>
              </w:rPr>
              <w:t>）等形式启动</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安全生产月</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活动</w:t>
            </w:r>
          </w:p>
        </w:tc>
      </w:tr>
      <w:tr w:rsidR="00C64058" w:rsidRPr="00C64058" w:rsidTr="00C64058">
        <w:trPr>
          <w:trHeight w:val="17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c>
          <w:tcPr>
            <w:tcW w:w="21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开展主题宣讲活动</w:t>
            </w:r>
          </w:p>
        </w:tc>
        <w:tc>
          <w:tcPr>
            <w:tcW w:w="504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按照要求广泛开展大讲堂、公开课、专题讲座和安全诊断活动，组织安全生产志愿者服务团巡回宣讲活动</w:t>
            </w:r>
          </w:p>
        </w:tc>
        <w:tc>
          <w:tcPr>
            <w:tcW w:w="55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省级安委会负责同志宣讲（</w:t>
            </w:r>
            <w:r w:rsidRPr="00C64058">
              <w:rPr>
                <w:rFonts w:ascii="Microsoft YaHei" w:eastAsia="宋体" w:hAnsi="Microsoft YaHei" w:cs="宋体"/>
                <w:color w:val="333333"/>
                <w:kern w:val="0"/>
                <w:sz w:val="24"/>
                <w:szCs w:val="24"/>
              </w:rPr>
              <w:t xml:space="preserve">    </w:t>
            </w:r>
            <w:r w:rsidRPr="00C64058">
              <w:rPr>
                <w:rFonts w:ascii="Microsoft YaHei" w:eastAsia="宋体" w:hAnsi="Microsoft YaHei" w:cs="宋体"/>
                <w:color w:val="333333"/>
                <w:kern w:val="0"/>
                <w:sz w:val="24"/>
                <w:szCs w:val="24"/>
              </w:rPr>
              <w:t>）</w:t>
            </w:r>
            <w:proofErr w:type="gramStart"/>
            <w:r w:rsidRPr="00C64058">
              <w:rPr>
                <w:rFonts w:ascii="Microsoft YaHei" w:eastAsia="宋体" w:hAnsi="Microsoft YaHei" w:cs="宋体"/>
                <w:color w:val="333333"/>
                <w:kern w:val="0"/>
                <w:sz w:val="24"/>
                <w:szCs w:val="24"/>
              </w:rPr>
              <w:t>场相关</w:t>
            </w:r>
            <w:proofErr w:type="gramEnd"/>
            <w:r w:rsidRPr="00C64058">
              <w:rPr>
                <w:rFonts w:ascii="Microsoft YaHei" w:eastAsia="宋体" w:hAnsi="Microsoft YaHei" w:cs="宋体"/>
                <w:color w:val="333333"/>
                <w:kern w:val="0"/>
                <w:sz w:val="24"/>
                <w:szCs w:val="24"/>
              </w:rPr>
              <w:t>行业负责同志宣讲</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场企业主要负责人宣讲</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场</w:t>
            </w:r>
            <w:r w:rsidRPr="00C64058">
              <w:rPr>
                <w:rFonts w:ascii="Microsoft YaHei" w:eastAsia="宋体" w:hAnsi="Microsoft YaHei" w:cs="宋体"/>
                <w:color w:val="333333"/>
                <w:kern w:val="0"/>
                <w:sz w:val="24"/>
                <w:szCs w:val="24"/>
              </w:rPr>
              <w:t xml:space="preserve">     </w:t>
            </w:r>
            <w:r w:rsidRPr="00C64058">
              <w:rPr>
                <w:rFonts w:ascii="Microsoft YaHei" w:eastAsia="宋体" w:hAnsi="Microsoft YaHei" w:cs="宋体"/>
                <w:color w:val="333333"/>
                <w:kern w:val="0"/>
                <w:sz w:val="24"/>
                <w:szCs w:val="24"/>
              </w:rPr>
              <w:t>专家学者举办专题讲座（</w:t>
            </w:r>
            <w:r w:rsidRPr="00C64058">
              <w:rPr>
                <w:rFonts w:ascii="Microsoft YaHei" w:eastAsia="宋体" w:hAnsi="Microsoft YaHei" w:cs="宋体"/>
                <w:color w:val="333333"/>
                <w:kern w:val="0"/>
                <w:sz w:val="24"/>
                <w:szCs w:val="24"/>
              </w:rPr>
              <w:t xml:space="preserve">    </w:t>
            </w:r>
            <w:r w:rsidRPr="00C64058">
              <w:rPr>
                <w:rFonts w:ascii="Microsoft YaHei" w:eastAsia="宋体" w:hAnsi="Microsoft YaHei" w:cs="宋体"/>
                <w:color w:val="333333"/>
                <w:kern w:val="0"/>
                <w:sz w:val="24"/>
                <w:szCs w:val="24"/>
              </w:rPr>
              <w:t>）场、安全诊断</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场安全生产志愿服务宣讲团宣讲</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场</w:t>
            </w:r>
            <w:r w:rsidRPr="00C64058">
              <w:rPr>
                <w:rFonts w:ascii="Microsoft YaHei" w:eastAsia="宋体" w:hAnsi="Microsoft YaHei" w:cs="宋体"/>
                <w:color w:val="333333"/>
                <w:kern w:val="0"/>
                <w:sz w:val="24"/>
                <w:szCs w:val="24"/>
              </w:rPr>
              <w:t xml:space="preserve">  </w:t>
            </w:r>
          </w:p>
        </w:tc>
      </w:tr>
      <w:tr w:rsidR="00C64058" w:rsidRPr="00C64058" w:rsidTr="00C64058">
        <w:trPr>
          <w:trHeight w:val="8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c>
          <w:tcPr>
            <w:tcW w:w="21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举办</w:t>
            </w:r>
            <w:proofErr w:type="gramStart"/>
            <w:r w:rsidRPr="00C64058">
              <w:rPr>
                <w:rFonts w:ascii="Microsoft YaHei" w:eastAsia="宋体" w:hAnsi="Microsoft YaHei" w:cs="宋体"/>
                <w:color w:val="333333"/>
                <w:kern w:val="0"/>
                <w:sz w:val="24"/>
                <w:szCs w:val="24"/>
              </w:rPr>
              <w:t>安全发展</w:t>
            </w:r>
            <w:proofErr w:type="gramEnd"/>
            <w:r w:rsidRPr="00C64058">
              <w:rPr>
                <w:rFonts w:ascii="Microsoft YaHei" w:eastAsia="宋体" w:hAnsi="Microsoft YaHei" w:cs="宋体"/>
                <w:color w:val="333333"/>
                <w:kern w:val="0"/>
                <w:sz w:val="24"/>
                <w:szCs w:val="24"/>
              </w:rPr>
              <w:t>论坛</w:t>
            </w:r>
          </w:p>
        </w:tc>
        <w:tc>
          <w:tcPr>
            <w:tcW w:w="504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聚焦重点行业，强化问题导向，有针对性地开展多种形式的论坛、讲坛、研讨会等交流活动</w:t>
            </w:r>
          </w:p>
        </w:tc>
        <w:tc>
          <w:tcPr>
            <w:tcW w:w="55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举办论坛、讲坛、研讨会等（</w:t>
            </w:r>
            <w:r w:rsidRPr="00C64058">
              <w:rPr>
                <w:rFonts w:ascii="Microsoft YaHei" w:eastAsia="宋体" w:hAnsi="Microsoft YaHei" w:cs="宋体"/>
                <w:color w:val="333333"/>
                <w:kern w:val="0"/>
                <w:sz w:val="24"/>
                <w:szCs w:val="24"/>
              </w:rPr>
              <w:t xml:space="preserve">  </w:t>
            </w:r>
            <w:r w:rsidRPr="00C64058">
              <w:rPr>
                <w:rFonts w:ascii="Microsoft YaHei" w:eastAsia="宋体" w:hAnsi="Microsoft YaHei" w:cs="宋体"/>
                <w:color w:val="333333"/>
                <w:kern w:val="0"/>
                <w:sz w:val="24"/>
                <w:szCs w:val="24"/>
              </w:rPr>
              <w:t>）场，参与（</w:t>
            </w:r>
            <w:r w:rsidRPr="00C64058">
              <w:rPr>
                <w:rFonts w:ascii="Microsoft YaHei" w:eastAsia="宋体" w:hAnsi="Microsoft YaHei" w:cs="宋体"/>
                <w:color w:val="333333"/>
                <w:kern w:val="0"/>
                <w:sz w:val="24"/>
                <w:szCs w:val="24"/>
              </w:rPr>
              <w:t xml:space="preserve">  </w:t>
            </w:r>
            <w:r w:rsidRPr="00C64058">
              <w:rPr>
                <w:rFonts w:ascii="Microsoft YaHei" w:eastAsia="宋体" w:hAnsi="Microsoft YaHei" w:cs="宋体"/>
                <w:color w:val="333333"/>
                <w:kern w:val="0"/>
                <w:sz w:val="24"/>
                <w:szCs w:val="24"/>
              </w:rPr>
              <w:t>）人次</w:t>
            </w:r>
          </w:p>
        </w:tc>
      </w:tr>
      <w:tr w:rsidR="00C64058" w:rsidRPr="00C64058" w:rsidTr="00C64058">
        <w:trPr>
          <w:trHeight w:val="20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c>
          <w:tcPr>
            <w:tcW w:w="21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开展</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安全宣传咨询日</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线上线下活动</w:t>
            </w:r>
          </w:p>
        </w:tc>
        <w:tc>
          <w:tcPr>
            <w:tcW w:w="504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组织重点危险化学品企业</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安全生产公众开放日</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活动邀请人大代表、政协委员、媒体记者、学生、职工家属等参观。组织群众喜闻乐见的线上线下活动，扩大宣传覆盖面和影响力，营造浓厚的安全生产氛围</w:t>
            </w:r>
          </w:p>
        </w:tc>
        <w:tc>
          <w:tcPr>
            <w:tcW w:w="55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hint="eastAsia"/>
                <w:color w:val="333333"/>
                <w:kern w:val="0"/>
                <w:sz w:val="24"/>
                <w:szCs w:val="24"/>
              </w:rPr>
            </w:pPr>
            <w:r w:rsidRPr="00C64058">
              <w:rPr>
                <w:rFonts w:ascii="Microsoft YaHei" w:eastAsia="宋体" w:hAnsi="Microsoft YaHei" w:cs="宋体"/>
                <w:color w:val="333333"/>
                <w:kern w:val="0"/>
                <w:sz w:val="24"/>
                <w:szCs w:val="24"/>
              </w:rPr>
              <w:t>共组织</w:t>
            </w:r>
            <w:r w:rsidRPr="00C64058">
              <w:rPr>
                <w:rFonts w:ascii="Microsoft YaHei" w:eastAsia="宋体" w:hAnsi="Microsoft YaHei" w:cs="宋体"/>
                <w:color w:val="333333"/>
                <w:kern w:val="0"/>
                <w:sz w:val="24"/>
                <w:szCs w:val="24"/>
              </w:rPr>
              <w:t>(    )</w:t>
            </w:r>
            <w:proofErr w:type="gramStart"/>
            <w:r w:rsidRPr="00C64058">
              <w:rPr>
                <w:rFonts w:ascii="Microsoft YaHei" w:eastAsia="宋体" w:hAnsi="Microsoft YaHei" w:cs="宋体"/>
                <w:color w:val="333333"/>
                <w:kern w:val="0"/>
                <w:sz w:val="24"/>
                <w:szCs w:val="24"/>
              </w:rPr>
              <w:t>场安全</w:t>
            </w:r>
            <w:proofErr w:type="gramEnd"/>
            <w:r w:rsidRPr="00C64058">
              <w:rPr>
                <w:rFonts w:ascii="Microsoft YaHei" w:eastAsia="宋体" w:hAnsi="Microsoft YaHei" w:cs="宋体"/>
                <w:color w:val="333333"/>
                <w:kern w:val="0"/>
                <w:sz w:val="24"/>
                <w:szCs w:val="24"/>
              </w:rPr>
              <w:t>宣传咨询日活动，现场咨询互动</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人次，发放各类宣传资料</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件份，</w:t>
            </w:r>
          </w:p>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组织</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家危化品企业开展</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安全生产公众开放日</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活动，现场参观</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人次举办展览</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场，开展安全场馆体验活动</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场开展网络公开课、专家访谈、网络直播等线上活动</w:t>
            </w:r>
            <w:r w:rsidRPr="00C64058">
              <w:rPr>
                <w:rFonts w:ascii="Microsoft YaHei" w:eastAsia="宋体" w:hAnsi="Microsoft YaHei" w:cs="宋体"/>
                <w:color w:val="333333"/>
                <w:kern w:val="0"/>
                <w:sz w:val="24"/>
                <w:szCs w:val="24"/>
              </w:rPr>
              <w:t xml:space="preserve">(    ) </w:t>
            </w:r>
            <w:r w:rsidRPr="00C64058">
              <w:rPr>
                <w:rFonts w:ascii="Microsoft YaHei" w:eastAsia="宋体" w:hAnsi="Microsoft YaHei" w:cs="宋体"/>
                <w:color w:val="333333"/>
                <w:kern w:val="0"/>
                <w:sz w:val="24"/>
                <w:szCs w:val="24"/>
              </w:rPr>
              <w:t>次，线上参与</w:t>
            </w:r>
            <w:r w:rsidRPr="00C64058">
              <w:rPr>
                <w:rFonts w:ascii="Microsoft YaHei" w:eastAsia="宋体" w:hAnsi="Microsoft YaHei" w:cs="宋体"/>
                <w:color w:val="333333"/>
                <w:kern w:val="0"/>
                <w:sz w:val="24"/>
                <w:szCs w:val="24"/>
              </w:rPr>
              <w:t xml:space="preserve">(    ) </w:t>
            </w:r>
            <w:r w:rsidRPr="00C64058">
              <w:rPr>
                <w:rFonts w:ascii="Microsoft YaHei" w:eastAsia="宋体" w:hAnsi="Microsoft YaHei" w:cs="宋体"/>
                <w:color w:val="333333"/>
                <w:kern w:val="0"/>
                <w:sz w:val="24"/>
                <w:szCs w:val="24"/>
              </w:rPr>
              <w:t>人次</w:t>
            </w:r>
          </w:p>
        </w:tc>
      </w:tr>
      <w:tr w:rsidR="00C64058" w:rsidRPr="00C64058" w:rsidTr="00C64058">
        <w:trPr>
          <w:trHeight w:val="19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c>
          <w:tcPr>
            <w:tcW w:w="21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开展安全警示教育和科普宣传活动</w:t>
            </w:r>
          </w:p>
        </w:tc>
        <w:tc>
          <w:tcPr>
            <w:tcW w:w="504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广泛组织相关人员参与安全警示教育展播、危险化学品安全知识网络有奖答题，在新闻媒体开设安全科普专栏，在公共场所的电子显示屏持续滚动播放安全生产视频，广泛开展体验式安全教育活动。组织相关企业开展安全生产标准规范宣传普及和知识技能竞赛活动</w:t>
            </w:r>
          </w:p>
        </w:tc>
        <w:tc>
          <w:tcPr>
            <w:tcW w:w="55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开展警示教育（</w:t>
            </w:r>
            <w:r w:rsidRPr="00C64058">
              <w:rPr>
                <w:rFonts w:ascii="Microsoft YaHei" w:eastAsia="宋体" w:hAnsi="Microsoft YaHei" w:cs="宋体"/>
                <w:color w:val="333333"/>
                <w:kern w:val="0"/>
                <w:sz w:val="24"/>
                <w:szCs w:val="24"/>
              </w:rPr>
              <w:t xml:space="preserve">    </w:t>
            </w:r>
            <w:r w:rsidRPr="00C64058">
              <w:rPr>
                <w:rFonts w:ascii="Microsoft YaHei" w:eastAsia="宋体" w:hAnsi="Microsoft YaHei" w:cs="宋体"/>
                <w:color w:val="333333"/>
                <w:kern w:val="0"/>
                <w:sz w:val="24"/>
                <w:szCs w:val="24"/>
              </w:rPr>
              <w:t>）场，受教育（</w:t>
            </w:r>
            <w:r w:rsidRPr="00C64058">
              <w:rPr>
                <w:rFonts w:ascii="Microsoft YaHei" w:eastAsia="宋体" w:hAnsi="Microsoft YaHei" w:cs="宋体"/>
                <w:color w:val="333333"/>
                <w:kern w:val="0"/>
                <w:sz w:val="24"/>
                <w:szCs w:val="24"/>
              </w:rPr>
              <w:t xml:space="preserve">    </w:t>
            </w:r>
            <w:r w:rsidRPr="00C64058">
              <w:rPr>
                <w:rFonts w:ascii="Microsoft YaHei" w:eastAsia="宋体" w:hAnsi="Microsoft YaHei" w:cs="宋体"/>
                <w:color w:val="333333"/>
                <w:kern w:val="0"/>
                <w:sz w:val="24"/>
                <w:szCs w:val="24"/>
              </w:rPr>
              <w:t>）人次参与危化品安全知识网络有奖答题</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人次在新闻媒体开设安全科普专栏</w:t>
            </w:r>
            <w:r w:rsidRPr="00C64058">
              <w:rPr>
                <w:rFonts w:ascii="Microsoft YaHei" w:eastAsia="宋体" w:hAnsi="Microsoft YaHei" w:cs="宋体"/>
                <w:color w:val="333333"/>
                <w:kern w:val="0"/>
                <w:sz w:val="24"/>
                <w:szCs w:val="24"/>
              </w:rPr>
              <w:t>(    )</w:t>
            </w:r>
            <w:proofErr w:type="gramStart"/>
            <w:r w:rsidRPr="00C64058">
              <w:rPr>
                <w:rFonts w:ascii="Microsoft YaHei" w:eastAsia="宋体" w:hAnsi="Microsoft YaHei" w:cs="宋体"/>
                <w:color w:val="333333"/>
                <w:kern w:val="0"/>
                <w:sz w:val="24"/>
                <w:szCs w:val="24"/>
              </w:rPr>
              <w:t>个</w:t>
            </w:r>
            <w:proofErr w:type="gramEnd"/>
            <w:r w:rsidRPr="00C64058">
              <w:rPr>
                <w:rFonts w:ascii="Microsoft YaHei" w:eastAsia="宋体" w:hAnsi="Microsoft YaHei" w:cs="宋体"/>
                <w:color w:val="333333"/>
                <w:kern w:val="0"/>
                <w:sz w:val="24"/>
                <w:szCs w:val="24"/>
              </w:rPr>
              <w:t>报送科普作品（</w:t>
            </w:r>
            <w:r w:rsidRPr="00C64058">
              <w:rPr>
                <w:rFonts w:ascii="Microsoft YaHei" w:eastAsia="宋体" w:hAnsi="Microsoft YaHei" w:cs="宋体"/>
                <w:color w:val="333333"/>
                <w:kern w:val="0"/>
                <w:sz w:val="24"/>
                <w:szCs w:val="24"/>
              </w:rPr>
              <w:t xml:space="preserve">   </w:t>
            </w:r>
            <w:r w:rsidRPr="00C64058">
              <w:rPr>
                <w:rFonts w:ascii="Microsoft YaHei" w:eastAsia="宋体" w:hAnsi="Microsoft YaHei" w:cs="宋体"/>
                <w:color w:val="333333"/>
                <w:kern w:val="0"/>
                <w:sz w:val="24"/>
                <w:szCs w:val="24"/>
              </w:rPr>
              <w:t>）条，在公共场所电子显示屏播放科普短视频、安全提示、公益广告</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条次开展安全知识技能竞赛</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场，参与</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人次</w:t>
            </w:r>
          </w:p>
        </w:tc>
      </w:tr>
      <w:tr w:rsidR="00C64058" w:rsidRPr="00C64058" w:rsidTr="00C64058">
        <w:trPr>
          <w:trHeight w:val="705"/>
        </w:trPr>
        <w:tc>
          <w:tcPr>
            <w:tcW w:w="175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安全生产月</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活动开展情况</w:t>
            </w:r>
          </w:p>
        </w:tc>
        <w:tc>
          <w:tcPr>
            <w:tcW w:w="21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开展应急预案演练活动</w:t>
            </w:r>
          </w:p>
        </w:tc>
        <w:tc>
          <w:tcPr>
            <w:tcW w:w="504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组织开展专项、综合应急预案演练以及跨地区、多部门、多层级参与的联合应急演练</w:t>
            </w:r>
          </w:p>
        </w:tc>
        <w:tc>
          <w:tcPr>
            <w:tcW w:w="55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开展应急预案演练</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场次，参与演练</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人次，出动各类装备（</w:t>
            </w:r>
            <w:r w:rsidRPr="00C64058">
              <w:rPr>
                <w:rFonts w:ascii="Microsoft YaHei" w:eastAsia="宋体" w:hAnsi="Microsoft YaHei" w:cs="宋体"/>
                <w:color w:val="333333"/>
                <w:kern w:val="0"/>
                <w:sz w:val="24"/>
                <w:szCs w:val="24"/>
              </w:rPr>
              <w:t xml:space="preserve">   </w:t>
            </w:r>
            <w:r w:rsidRPr="00C64058">
              <w:rPr>
                <w:rFonts w:ascii="Microsoft YaHei" w:eastAsia="宋体" w:hAnsi="Microsoft YaHei" w:cs="宋体"/>
                <w:color w:val="333333"/>
                <w:kern w:val="0"/>
                <w:sz w:val="24"/>
                <w:szCs w:val="24"/>
              </w:rPr>
              <w:t>）台次</w:t>
            </w:r>
          </w:p>
        </w:tc>
      </w:tr>
      <w:tr w:rsidR="00C64058" w:rsidRPr="00C64058" w:rsidTr="00C64058">
        <w:trPr>
          <w:trHeight w:val="7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c>
          <w:tcPr>
            <w:tcW w:w="21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创造性地开展安全生产宣传教育活动</w:t>
            </w:r>
          </w:p>
        </w:tc>
        <w:tc>
          <w:tcPr>
            <w:tcW w:w="504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创新形式、丰富内容，自主开展</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安全生产月</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专题宣传教育活动</w:t>
            </w:r>
          </w:p>
        </w:tc>
        <w:tc>
          <w:tcPr>
            <w:tcW w:w="55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是</w:t>
            </w:r>
            <w:r w:rsidRPr="00C64058">
              <w:rPr>
                <w:rFonts w:ascii="Microsoft YaHei" w:eastAsia="宋体" w:hAnsi="Microsoft YaHei" w:cs="宋体"/>
                <w:color w:val="333333"/>
                <w:kern w:val="0"/>
                <w:sz w:val="24"/>
                <w:szCs w:val="24"/>
              </w:rPr>
              <w:t xml:space="preserve">      □</w:t>
            </w:r>
            <w:r w:rsidRPr="00C64058">
              <w:rPr>
                <w:rFonts w:ascii="Microsoft YaHei" w:eastAsia="宋体" w:hAnsi="Microsoft YaHei" w:cs="宋体"/>
                <w:color w:val="333333"/>
                <w:kern w:val="0"/>
                <w:sz w:val="24"/>
                <w:szCs w:val="24"/>
              </w:rPr>
              <w:t>否</w:t>
            </w:r>
          </w:p>
        </w:tc>
      </w:tr>
      <w:tr w:rsidR="00C64058" w:rsidRPr="00C64058" w:rsidTr="00C64058">
        <w:trPr>
          <w:trHeight w:val="1020"/>
        </w:trPr>
        <w:tc>
          <w:tcPr>
            <w:tcW w:w="175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安全生产万里</w:t>
            </w:r>
          </w:p>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行</w:t>
            </w:r>
            <w:proofErr w:type="gramStart"/>
            <w:r w:rsidRPr="00C64058">
              <w:rPr>
                <w:rFonts w:ascii="Microsoft YaHei" w:eastAsia="宋体" w:hAnsi="Microsoft YaHei" w:cs="宋体"/>
                <w:color w:val="333333"/>
                <w:kern w:val="0"/>
                <w:sz w:val="24"/>
                <w:szCs w:val="24"/>
              </w:rPr>
              <w:t>”</w:t>
            </w:r>
            <w:proofErr w:type="gramEnd"/>
            <w:r w:rsidRPr="00C64058">
              <w:rPr>
                <w:rFonts w:ascii="Microsoft YaHei" w:eastAsia="宋体" w:hAnsi="Microsoft YaHei" w:cs="宋体"/>
                <w:color w:val="333333"/>
                <w:kern w:val="0"/>
                <w:sz w:val="24"/>
                <w:szCs w:val="24"/>
              </w:rPr>
              <w:t>活动开展情况</w:t>
            </w:r>
          </w:p>
        </w:tc>
        <w:tc>
          <w:tcPr>
            <w:tcW w:w="21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开展问题整改</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回头看</w:t>
            </w:r>
            <w:r w:rsidRPr="00C64058">
              <w:rPr>
                <w:rFonts w:ascii="Microsoft YaHei" w:eastAsia="宋体" w:hAnsi="Microsoft YaHei" w:cs="宋体"/>
                <w:color w:val="333333"/>
                <w:kern w:val="0"/>
                <w:sz w:val="24"/>
                <w:szCs w:val="24"/>
              </w:rPr>
              <w:t>”</w:t>
            </w:r>
          </w:p>
        </w:tc>
        <w:tc>
          <w:tcPr>
            <w:tcW w:w="504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结合安全生产和消防工作现场考核巡查、全国化工行业企业明查暗访、安全执法和危险化学品重点</w:t>
            </w:r>
            <w:proofErr w:type="gramStart"/>
            <w:r w:rsidRPr="00C64058">
              <w:rPr>
                <w:rFonts w:ascii="Microsoft YaHei" w:eastAsia="宋体" w:hAnsi="Microsoft YaHei" w:cs="宋体"/>
                <w:color w:val="333333"/>
                <w:kern w:val="0"/>
                <w:sz w:val="24"/>
                <w:szCs w:val="24"/>
              </w:rPr>
              <w:t>县专家</w:t>
            </w:r>
            <w:proofErr w:type="gramEnd"/>
            <w:r w:rsidRPr="00C64058">
              <w:rPr>
                <w:rFonts w:ascii="Microsoft YaHei" w:eastAsia="宋体" w:hAnsi="Microsoft YaHei" w:cs="宋体"/>
                <w:color w:val="333333"/>
                <w:kern w:val="0"/>
                <w:sz w:val="24"/>
                <w:szCs w:val="24"/>
              </w:rPr>
              <w:t>指导服务工作，开展问题整改和宣传曝光</w:t>
            </w:r>
          </w:p>
        </w:tc>
        <w:tc>
          <w:tcPr>
            <w:tcW w:w="55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开展问题整改</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回头看</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次</w:t>
            </w:r>
          </w:p>
        </w:tc>
      </w:tr>
      <w:tr w:rsidR="00C64058" w:rsidRPr="00C64058" w:rsidTr="00C64058">
        <w:trPr>
          <w:trHeight w:val="10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c>
          <w:tcPr>
            <w:tcW w:w="21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开展区域行和专题行活动</w:t>
            </w:r>
          </w:p>
        </w:tc>
        <w:tc>
          <w:tcPr>
            <w:tcW w:w="504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开展具有地方特点和行业特色的区域行、专题行，推广先进典型。深入安全生产重点区域、重点场所开展明查暗访活动，曝光反面典型</w:t>
            </w:r>
          </w:p>
        </w:tc>
        <w:tc>
          <w:tcPr>
            <w:tcW w:w="55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开展区域行和专题行</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次，开展暗查暗访（</w:t>
            </w:r>
            <w:r w:rsidRPr="00C64058">
              <w:rPr>
                <w:rFonts w:ascii="Microsoft YaHei" w:eastAsia="宋体" w:hAnsi="Microsoft YaHei" w:cs="宋体"/>
                <w:color w:val="333333"/>
                <w:kern w:val="0"/>
                <w:sz w:val="24"/>
                <w:szCs w:val="24"/>
              </w:rPr>
              <w:t xml:space="preserve">  </w:t>
            </w:r>
            <w:r w:rsidRPr="00C64058">
              <w:rPr>
                <w:rFonts w:ascii="Microsoft YaHei" w:eastAsia="宋体" w:hAnsi="Microsoft YaHei" w:cs="宋体"/>
                <w:color w:val="333333"/>
                <w:kern w:val="0"/>
                <w:sz w:val="24"/>
                <w:szCs w:val="24"/>
              </w:rPr>
              <w:t>）次</w:t>
            </w:r>
          </w:p>
        </w:tc>
      </w:tr>
      <w:tr w:rsidR="00C64058" w:rsidRPr="00C64058" w:rsidTr="00C64058">
        <w:trPr>
          <w:trHeight w:val="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c>
          <w:tcPr>
            <w:tcW w:w="21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spacing w:line="90" w:lineRule="atLeast"/>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开展网上</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安全生产万里行</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活动</w:t>
            </w:r>
          </w:p>
        </w:tc>
        <w:tc>
          <w:tcPr>
            <w:tcW w:w="504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spacing w:line="90" w:lineRule="atLeast"/>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用好</w:t>
            </w:r>
            <w:r w:rsidRPr="00C64058">
              <w:rPr>
                <w:rFonts w:ascii="Microsoft YaHei" w:eastAsia="宋体" w:hAnsi="Microsoft YaHei" w:cs="宋体"/>
                <w:color w:val="333333"/>
                <w:kern w:val="0"/>
                <w:sz w:val="24"/>
                <w:szCs w:val="24"/>
              </w:rPr>
              <w:t>“12350”</w:t>
            </w:r>
            <w:r w:rsidRPr="00C64058">
              <w:rPr>
                <w:rFonts w:ascii="Microsoft YaHei" w:eastAsia="宋体" w:hAnsi="Microsoft YaHei" w:cs="宋体"/>
                <w:color w:val="333333"/>
                <w:kern w:val="0"/>
                <w:sz w:val="24"/>
                <w:szCs w:val="24"/>
              </w:rPr>
              <w:t>举报电话，</w:t>
            </w:r>
            <w:proofErr w:type="gramStart"/>
            <w:r w:rsidRPr="00C64058">
              <w:rPr>
                <w:rFonts w:ascii="Microsoft YaHei" w:eastAsia="宋体" w:hAnsi="Microsoft YaHei" w:cs="宋体"/>
                <w:color w:val="333333"/>
                <w:kern w:val="0"/>
                <w:sz w:val="24"/>
                <w:szCs w:val="24"/>
              </w:rPr>
              <w:t>开通微</w:t>
            </w:r>
            <w:proofErr w:type="gramEnd"/>
            <w:r w:rsidRPr="00C64058">
              <w:rPr>
                <w:rFonts w:ascii="Microsoft YaHei" w:eastAsia="宋体" w:hAnsi="Microsoft YaHei" w:cs="宋体"/>
                <w:color w:val="333333"/>
                <w:kern w:val="0"/>
                <w:sz w:val="24"/>
                <w:szCs w:val="24"/>
              </w:rPr>
              <w:t>信短信等网络举报平台，奖励举报；在网上广泛征集问题线索，组织新闻媒体深入采访报道，有效发挥工会和网络监督作用</w:t>
            </w:r>
          </w:p>
        </w:tc>
        <w:tc>
          <w:tcPr>
            <w:tcW w:w="55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spacing w:line="90" w:lineRule="atLeast"/>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接受各类举报</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条次，奖励</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人征集问题线索</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条次，新闻媒体报道</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次</w:t>
            </w:r>
          </w:p>
        </w:tc>
      </w:tr>
      <w:tr w:rsidR="00C64058" w:rsidRPr="00C64058" w:rsidTr="00C64058">
        <w:trPr>
          <w:trHeight w:val="570"/>
        </w:trPr>
        <w:tc>
          <w:tcPr>
            <w:tcW w:w="175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新闻宣传</w:t>
            </w:r>
          </w:p>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报道情况</w:t>
            </w:r>
          </w:p>
        </w:tc>
        <w:tc>
          <w:tcPr>
            <w:tcW w:w="21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宣传报道方案</w:t>
            </w:r>
          </w:p>
        </w:tc>
        <w:tc>
          <w:tcPr>
            <w:tcW w:w="504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制定详细的活动宣传报道方案</w:t>
            </w:r>
          </w:p>
        </w:tc>
        <w:tc>
          <w:tcPr>
            <w:tcW w:w="55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是</w:t>
            </w:r>
            <w:r w:rsidRPr="00C64058">
              <w:rPr>
                <w:rFonts w:ascii="Microsoft YaHei" w:eastAsia="宋体" w:hAnsi="Microsoft YaHei" w:cs="宋体"/>
                <w:color w:val="333333"/>
                <w:kern w:val="0"/>
                <w:sz w:val="24"/>
                <w:szCs w:val="24"/>
              </w:rPr>
              <w:t xml:space="preserve">      □</w:t>
            </w:r>
            <w:r w:rsidRPr="00C64058">
              <w:rPr>
                <w:rFonts w:ascii="Microsoft YaHei" w:eastAsia="宋体" w:hAnsi="Microsoft YaHei" w:cs="宋体"/>
                <w:color w:val="333333"/>
                <w:kern w:val="0"/>
                <w:sz w:val="24"/>
                <w:szCs w:val="24"/>
              </w:rPr>
              <w:t>否</w:t>
            </w:r>
          </w:p>
        </w:tc>
      </w:tr>
      <w:tr w:rsidR="00C64058" w:rsidRPr="00C64058" w:rsidTr="00C64058">
        <w:trPr>
          <w:trHeight w:val="6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c>
          <w:tcPr>
            <w:tcW w:w="21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安全生产月</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活动新闻宣传报道</w:t>
            </w:r>
          </w:p>
        </w:tc>
        <w:tc>
          <w:tcPr>
            <w:tcW w:w="504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邀请各类新闻媒体对本地区、本部门、本单位活动进行宣传报道，宣传先进，鞭策落后</w:t>
            </w:r>
          </w:p>
        </w:tc>
        <w:tc>
          <w:tcPr>
            <w:tcW w:w="55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在中央新闻媒体发表安全月稿件（</w:t>
            </w:r>
            <w:r w:rsidRPr="00C64058">
              <w:rPr>
                <w:rFonts w:ascii="Microsoft YaHei" w:eastAsia="宋体" w:hAnsi="Microsoft YaHei" w:cs="宋体"/>
                <w:color w:val="333333"/>
                <w:kern w:val="0"/>
                <w:sz w:val="24"/>
                <w:szCs w:val="24"/>
              </w:rPr>
              <w:t xml:space="preserve">    </w:t>
            </w:r>
            <w:r w:rsidRPr="00C64058">
              <w:rPr>
                <w:rFonts w:ascii="Microsoft YaHei" w:eastAsia="宋体" w:hAnsi="Microsoft YaHei" w:cs="宋体"/>
                <w:color w:val="333333"/>
                <w:kern w:val="0"/>
                <w:sz w:val="24"/>
                <w:szCs w:val="24"/>
              </w:rPr>
              <w:t>）</w:t>
            </w:r>
            <w:proofErr w:type="gramStart"/>
            <w:r w:rsidRPr="00C64058">
              <w:rPr>
                <w:rFonts w:ascii="Microsoft YaHei" w:eastAsia="宋体" w:hAnsi="Microsoft YaHei" w:cs="宋体"/>
                <w:color w:val="333333"/>
                <w:kern w:val="0"/>
                <w:sz w:val="24"/>
                <w:szCs w:val="24"/>
              </w:rPr>
              <w:t>篇在地方</w:t>
            </w:r>
            <w:proofErr w:type="gramEnd"/>
            <w:r w:rsidRPr="00C64058">
              <w:rPr>
                <w:rFonts w:ascii="Microsoft YaHei" w:eastAsia="宋体" w:hAnsi="Microsoft YaHei" w:cs="宋体"/>
                <w:color w:val="333333"/>
                <w:kern w:val="0"/>
                <w:sz w:val="24"/>
                <w:szCs w:val="24"/>
              </w:rPr>
              <w:t>媒体发表安全月稿件（</w:t>
            </w:r>
            <w:r w:rsidRPr="00C64058">
              <w:rPr>
                <w:rFonts w:ascii="Microsoft YaHei" w:eastAsia="宋体" w:hAnsi="Microsoft YaHei" w:cs="宋体"/>
                <w:color w:val="333333"/>
                <w:kern w:val="0"/>
                <w:sz w:val="24"/>
                <w:szCs w:val="24"/>
              </w:rPr>
              <w:t xml:space="preserve">    </w:t>
            </w:r>
            <w:r w:rsidRPr="00C64058">
              <w:rPr>
                <w:rFonts w:ascii="Microsoft YaHei" w:eastAsia="宋体" w:hAnsi="Microsoft YaHei" w:cs="宋体"/>
                <w:color w:val="333333"/>
                <w:kern w:val="0"/>
                <w:sz w:val="24"/>
                <w:szCs w:val="24"/>
              </w:rPr>
              <w:t>）篇</w:t>
            </w:r>
          </w:p>
        </w:tc>
      </w:tr>
      <w:tr w:rsidR="00C64058" w:rsidRPr="00C64058" w:rsidTr="00C64058">
        <w:trPr>
          <w:trHeight w:val="7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p>
        </w:tc>
        <w:tc>
          <w:tcPr>
            <w:tcW w:w="210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安全生产万里行</w:t>
            </w:r>
            <w:r w:rsidRPr="00C64058">
              <w:rPr>
                <w:rFonts w:ascii="Microsoft YaHei" w:eastAsia="宋体" w:hAnsi="Microsoft YaHei" w:cs="宋体"/>
                <w:color w:val="333333"/>
                <w:kern w:val="0"/>
                <w:sz w:val="24"/>
                <w:szCs w:val="24"/>
              </w:rPr>
              <w:t>”</w:t>
            </w:r>
            <w:r w:rsidRPr="00C64058">
              <w:rPr>
                <w:rFonts w:ascii="Microsoft YaHei" w:eastAsia="宋体" w:hAnsi="Microsoft YaHei" w:cs="宋体"/>
                <w:color w:val="333333"/>
                <w:kern w:val="0"/>
                <w:sz w:val="24"/>
                <w:szCs w:val="24"/>
              </w:rPr>
              <w:t>活动新闻宣传报道</w:t>
            </w:r>
          </w:p>
        </w:tc>
        <w:tc>
          <w:tcPr>
            <w:tcW w:w="504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在电视、广播、报刊、网站、微博、微信、手机报等地方媒体进行安全生产公益宣传</w:t>
            </w:r>
          </w:p>
        </w:tc>
        <w:tc>
          <w:tcPr>
            <w:tcW w:w="556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C64058" w:rsidRPr="00C64058" w:rsidRDefault="00C64058" w:rsidP="00C64058">
            <w:pPr>
              <w:widowControl/>
              <w:jc w:val="left"/>
              <w:rPr>
                <w:rFonts w:ascii="Microsoft YaHei" w:eastAsia="宋体" w:hAnsi="Microsoft YaHei" w:cs="宋体"/>
                <w:color w:val="333333"/>
                <w:kern w:val="0"/>
                <w:sz w:val="24"/>
                <w:szCs w:val="24"/>
              </w:rPr>
            </w:pPr>
            <w:r w:rsidRPr="00C64058">
              <w:rPr>
                <w:rFonts w:ascii="Microsoft YaHei" w:eastAsia="宋体" w:hAnsi="Microsoft YaHei" w:cs="宋体"/>
                <w:color w:val="333333"/>
                <w:kern w:val="0"/>
                <w:sz w:val="24"/>
                <w:szCs w:val="24"/>
              </w:rPr>
              <w:t>在各类媒体发表万里行稿件</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篇曝光反面典型案例</w:t>
            </w:r>
            <w:r w:rsidRPr="00C64058">
              <w:rPr>
                <w:rFonts w:ascii="Microsoft YaHei" w:eastAsia="宋体" w:hAnsi="Microsoft YaHei" w:cs="宋体"/>
                <w:color w:val="333333"/>
                <w:kern w:val="0"/>
                <w:sz w:val="24"/>
                <w:szCs w:val="24"/>
              </w:rPr>
              <w:t>(    )</w:t>
            </w:r>
            <w:r w:rsidRPr="00C64058">
              <w:rPr>
                <w:rFonts w:ascii="Microsoft YaHei" w:eastAsia="宋体" w:hAnsi="Microsoft YaHei" w:cs="宋体"/>
                <w:color w:val="333333"/>
                <w:kern w:val="0"/>
                <w:sz w:val="24"/>
                <w:szCs w:val="24"/>
              </w:rPr>
              <w:t>条次</w:t>
            </w:r>
          </w:p>
        </w:tc>
      </w:tr>
    </w:tbl>
    <w:p w:rsidR="00C64058" w:rsidRPr="00C64058" w:rsidRDefault="00C64058" w:rsidP="000B04F2">
      <w:pPr>
        <w:spacing w:line="360" w:lineRule="auto"/>
        <w:ind w:firstLineChars="500" w:firstLine="1200"/>
        <w:jc w:val="left"/>
        <w:rPr>
          <w:rFonts w:ascii="宋体" w:eastAsia="宋体" w:hAnsi="宋体" w:hint="eastAsia"/>
          <w:sz w:val="24"/>
          <w:szCs w:val="24"/>
        </w:rPr>
      </w:pPr>
    </w:p>
    <w:p w:rsidR="00C64058" w:rsidRDefault="00C64058" w:rsidP="000B04F2">
      <w:pPr>
        <w:spacing w:line="360" w:lineRule="auto"/>
        <w:ind w:firstLineChars="500" w:firstLine="1200"/>
        <w:jc w:val="left"/>
        <w:rPr>
          <w:rFonts w:ascii="宋体" w:eastAsia="宋体" w:hAnsi="宋体" w:hint="eastAsia"/>
          <w:sz w:val="24"/>
          <w:szCs w:val="24"/>
        </w:rPr>
      </w:pPr>
    </w:p>
    <w:p w:rsidR="00C64058" w:rsidRPr="00C64058" w:rsidRDefault="00C64058" w:rsidP="000B04F2">
      <w:pPr>
        <w:spacing w:line="360" w:lineRule="auto"/>
        <w:ind w:firstLineChars="500" w:firstLine="1200"/>
        <w:jc w:val="left"/>
        <w:rPr>
          <w:rFonts w:ascii="宋体" w:eastAsia="宋体" w:hAnsi="宋体"/>
          <w:sz w:val="24"/>
          <w:szCs w:val="24"/>
        </w:rPr>
      </w:pPr>
    </w:p>
    <w:sectPr w:rsidR="00C64058" w:rsidRPr="00C64058" w:rsidSect="00C6405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10D" w:rsidRDefault="0031110D" w:rsidP="001A1E56">
      <w:r>
        <w:separator/>
      </w:r>
    </w:p>
  </w:endnote>
  <w:endnote w:type="continuationSeparator" w:id="0">
    <w:p w:rsidR="0031110D" w:rsidRDefault="0031110D" w:rsidP="001A1E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10D" w:rsidRDefault="0031110D" w:rsidP="001A1E56">
      <w:r>
        <w:separator/>
      </w:r>
    </w:p>
  </w:footnote>
  <w:footnote w:type="continuationSeparator" w:id="0">
    <w:p w:rsidR="0031110D" w:rsidRDefault="0031110D" w:rsidP="001A1E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1E56"/>
    <w:rsid w:val="000B04F2"/>
    <w:rsid w:val="001A1E56"/>
    <w:rsid w:val="001A6F28"/>
    <w:rsid w:val="0031110D"/>
    <w:rsid w:val="003C6C92"/>
    <w:rsid w:val="005A16DC"/>
    <w:rsid w:val="00C64058"/>
    <w:rsid w:val="00CC70E6"/>
    <w:rsid w:val="00F728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1E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1E56"/>
    <w:rPr>
      <w:sz w:val="18"/>
      <w:szCs w:val="18"/>
    </w:rPr>
  </w:style>
  <w:style w:type="paragraph" w:styleId="a4">
    <w:name w:val="footer"/>
    <w:basedOn w:val="a"/>
    <w:link w:val="Char0"/>
    <w:uiPriority w:val="99"/>
    <w:semiHidden/>
    <w:unhideWhenUsed/>
    <w:rsid w:val="001A1E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1E56"/>
    <w:rPr>
      <w:sz w:val="18"/>
      <w:szCs w:val="18"/>
    </w:rPr>
  </w:style>
  <w:style w:type="paragraph" w:styleId="a5">
    <w:name w:val="List Paragraph"/>
    <w:basedOn w:val="a"/>
    <w:uiPriority w:val="34"/>
    <w:qFormat/>
    <w:rsid w:val="000B04F2"/>
    <w:pPr>
      <w:ind w:firstLineChars="200" w:firstLine="420"/>
    </w:pPr>
  </w:style>
</w:styles>
</file>

<file path=word/webSettings.xml><?xml version="1.0" encoding="utf-8"?>
<w:webSettings xmlns:r="http://schemas.openxmlformats.org/officeDocument/2006/relationships" xmlns:w="http://schemas.openxmlformats.org/wordprocessingml/2006/main">
  <w:divs>
    <w:div w:id="125660538">
      <w:bodyDiv w:val="1"/>
      <w:marLeft w:val="0"/>
      <w:marRight w:val="0"/>
      <w:marTop w:val="0"/>
      <w:marBottom w:val="0"/>
      <w:divBdr>
        <w:top w:val="none" w:sz="0" w:space="0" w:color="auto"/>
        <w:left w:val="none" w:sz="0" w:space="0" w:color="auto"/>
        <w:bottom w:val="none" w:sz="0" w:space="0" w:color="auto"/>
        <w:right w:val="none" w:sz="0" w:space="0" w:color="auto"/>
      </w:divBdr>
      <w:divsChild>
        <w:div w:id="1398626103">
          <w:marLeft w:val="0"/>
          <w:marRight w:val="0"/>
          <w:marTop w:val="0"/>
          <w:marBottom w:val="0"/>
          <w:divBdr>
            <w:top w:val="none" w:sz="0" w:space="0" w:color="auto"/>
            <w:left w:val="none" w:sz="0" w:space="0" w:color="auto"/>
            <w:bottom w:val="none" w:sz="0" w:space="0" w:color="auto"/>
            <w:right w:val="none" w:sz="0" w:space="0" w:color="auto"/>
          </w:divBdr>
          <w:divsChild>
            <w:div w:id="1891578042">
              <w:marLeft w:val="0"/>
              <w:marRight w:val="0"/>
              <w:marTop w:val="0"/>
              <w:marBottom w:val="450"/>
              <w:divBdr>
                <w:top w:val="single" w:sz="6" w:space="0" w:color="BFD9E8"/>
                <w:left w:val="single" w:sz="6" w:space="0" w:color="BFD9E8"/>
                <w:bottom w:val="single" w:sz="6" w:space="0" w:color="BFD9E8"/>
                <w:right w:val="single" w:sz="6" w:space="0" w:color="BFD9E8"/>
              </w:divBdr>
              <w:divsChild>
                <w:div w:id="1715613318">
                  <w:marLeft w:val="0"/>
                  <w:marRight w:val="0"/>
                  <w:marTop w:val="0"/>
                  <w:marBottom w:val="0"/>
                  <w:divBdr>
                    <w:top w:val="none" w:sz="0" w:space="0" w:color="auto"/>
                    <w:left w:val="none" w:sz="0" w:space="0" w:color="auto"/>
                    <w:bottom w:val="none" w:sz="0" w:space="0" w:color="auto"/>
                    <w:right w:val="none" w:sz="0" w:space="0" w:color="auto"/>
                  </w:divBdr>
                  <w:divsChild>
                    <w:div w:id="476460999">
                      <w:marLeft w:val="0"/>
                      <w:marRight w:val="0"/>
                      <w:marTop w:val="0"/>
                      <w:marBottom w:val="0"/>
                      <w:divBdr>
                        <w:top w:val="single" w:sz="6" w:space="15" w:color="E8E8E8"/>
                        <w:left w:val="none" w:sz="0" w:space="0" w:color="auto"/>
                        <w:bottom w:val="none" w:sz="0" w:space="0" w:color="auto"/>
                        <w:right w:val="none" w:sz="0" w:space="0" w:color="auto"/>
                      </w:divBdr>
                    </w:div>
                  </w:divsChild>
                </w:div>
              </w:divsChild>
            </w:div>
          </w:divsChild>
        </w:div>
      </w:divsChild>
    </w:div>
    <w:div w:id="322007151">
      <w:bodyDiv w:val="1"/>
      <w:marLeft w:val="0"/>
      <w:marRight w:val="0"/>
      <w:marTop w:val="0"/>
      <w:marBottom w:val="0"/>
      <w:divBdr>
        <w:top w:val="none" w:sz="0" w:space="0" w:color="auto"/>
        <w:left w:val="none" w:sz="0" w:space="0" w:color="auto"/>
        <w:bottom w:val="none" w:sz="0" w:space="0" w:color="auto"/>
        <w:right w:val="none" w:sz="0" w:space="0" w:color="auto"/>
      </w:divBdr>
      <w:divsChild>
        <w:div w:id="1007558986">
          <w:marLeft w:val="0"/>
          <w:marRight w:val="0"/>
          <w:marTop w:val="0"/>
          <w:marBottom w:val="0"/>
          <w:divBdr>
            <w:top w:val="none" w:sz="0" w:space="0" w:color="auto"/>
            <w:left w:val="none" w:sz="0" w:space="0" w:color="auto"/>
            <w:bottom w:val="none" w:sz="0" w:space="0" w:color="auto"/>
            <w:right w:val="none" w:sz="0" w:space="0" w:color="auto"/>
          </w:divBdr>
          <w:divsChild>
            <w:div w:id="724524387">
              <w:marLeft w:val="0"/>
              <w:marRight w:val="0"/>
              <w:marTop w:val="0"/>
              <w:marBottom w:val="450"/>
              <w:divBdr>
                <w:top w:val="single" w:sz="6" w:space="0" w:color="BFD9E8"/>
                <w:left w:val="single" w:sz="6" w:space="0" w:color="BFD9E8"/>
                <w:bottom w:val="single" w:sz="6" w:space="0" w:color="BFD9E8"/>
                <w:right w:val="single" w:sz="6" w:space="0" w:color="BFD9E8"/>
              </w:divBdr>
              <w:divsChild>
                <w:div w:id="1216745808">
                  <w:marLeft w:val="0"/>
                  <w:marRight w:val="0"/>
                  <w:marTop w:val="0"/>
                  <w:marBottom w:val="0"/>
                  <w:divBdr>
                    <w:top w:val="none" w:sz="0" w:space="0" w:color="auto"/>
                    <w:left w:val="none" w:sz="0" w:space="0" w:color="auto"/>
                    <w:bottom w:val="none" w:sz="0" w:space="0" w:color="auto"/>
                    <w:right w:val="none" w:sz="0" w:space="0" w:color="auto"/>
                  </w:divBdr>
                  <w:divsChild>
                    <w:div w:id="1181702782">
                      <w:marLeft w:val="0"/>
                      <w:marRight w:val="0"/>
                      <w:marTop w:val="0"/>
                      <w:marBottom w:val="0"/>
                      <w:divBdr>
                        <w:top w:val="single" w:sz="6" w:space="15" w:color="E8E8E8"/>
                        <w:left w:val="none" w:sz="0" w:space="0" w:color="auto"/>
                        <w:bottom w:val="none" w:sz="0" w:space="0" w:color="auto"/>
                        <w:right w:val="none" w:sz="0" w:space="0" w:color="auto"/>
                      </w:divBdr>
                    </w:div>
                  </w:divsChild>
                </w:div>
              </w:divsChild>
            </w:div>
          </w:divsChild>
        </w:div>
      </w:divsChild>
    </w:div>
    <w:div w:id="672803560">
      <w:bodyDiv w:val="1"/>
      <w:marLeft w:val="0"/>
      <w:marRight w:val="0"/>
      <w:marTop w:val="0"/>
      <w:marBottom w:val="0"/>
      <w:divBdr>
        <w:top w:val="none" w:sz="0" w:space="0" w:color="auto"/>
        <w:left w:val="none" w:sz="0" w:space="0" w:color="auto"/>
        <w:bottom w:val="none" w:sz="0" w:space="0" w:color="auto"/>
        <w:right w:val="none" w:sz="0" w:space="0" w:color="auto"/>
      </w:divBdr>
      <w:divsChild>
        <w:div w:id="2037652633">
          <w:marLeft w:val="0"/>
          <w:marRight w:val="0"/>
          <w:marTop w:val="0"/>
          <w:marBottom w:val="0"/>
          <w:divBdr>
            <w:top w:val="none" w:sz="0" w:space="0" w:color="auto"/>
            <w:left w:val="none" w:sz="0" w:space="0" w:color="auto"/>
            <w:bottom w:val="none" w:sz="0" w:space="0" w:color="auto"/>
            <w:right w:val="none" w:sz="0" w:space="0" w:color="auto"/>
          </w:divBdr>
          <w:divsChild>
            <w:div w:id="2001543160">
              <w:marLeft w:val="0"/>
              <w:marRight w:val="0"/>
              <w:marTop w:val="0"/>
              <w:marBottom w:val="450"/>
              <w:divBdr>
                <w:top w:val="single" w:sz="6" w:space="0" w:color="BFD9E8"/>
                <w:left w:val="single" w:sz="6" w:space="0" w:color="BFD9E8"/>
                <w:bottom w:val="single" w:sz="6" w:space="0" w:color="BFD9E8"/>
                <w:right w:val="single" w:sz="6" w:space="0" w:color="BFD9E8"/>
              </w:divBdr>
              <w:divsChild>
                <w:div w:id="595943567">
                  <w:marLeft w:val="0"/>
                  <w:marRight w:val="0"/>
                  <w:marTop w:val="0"/>
                  <w:marBottom w:val="0"/>
                  <w:divBdr>
                    <w:top w:val="none" w:sz="0" w:space="0" w:color="auto"/>
                    <w:left w:val="none" w:sz="0" w:space="0" w:color="auto"/>
                    <w:bottom w:val="none" w:sz="0" w:space="0" w:color="auto"/>
                    <w:right w:val="none" w:sz="0" w:space="0" w:color="auto"/>
                  </w:divBdr>
                  <w:divsChild>
                    <w:div w:id="1906456357">
                      <w:marLeft w:val="0"/>
                      <w:marRight w:val="0"/>
                      <w:marTop w:val="0"/>
                      <w:marBottom w:val="0"/>
                      <w:divBdr>
                        <w:top w:val="single" w:sz="6" w:space="15" w:color="E8E8E8"/>
                        <w:left w:val="none" w:sz="0" w:space="0" w:color="auto"/>
                        <w:bottom w:val="none" w:sz="0" w:space="0" w:color="auto"/>
                        <w:right w:val="none" w:sz="0" w:space="0" w:color="auto"/>
                      </w:divBdr>
                    </w:div>
                  </w:divsChild>
                </w:div>
              </w:divsChild>
            </w:div>
          </w:divsChild>
        </w:div>
      </w:divsChild>
    </w:div>
    <w:div w:id="699669854">
      <w:bodyDiv w:val="1"/>
      <w:marLeft w:val="0"/>
      <w:marRight w:val="0"/>
      <w:marTop w:val="0"/>
      <w:marBottom w:val="0"/>
      <w:divBdr>
        <w:top w:val="none" w:sz="0" w:space="0" w:color="auto"/>
        <w:left w:val="none" w:sz="0" w:space="0" w:color="auto"/>
        <w:bottom w:val="none" w:sz="0" w:space="0" w:color="auto"/>
        <w:right w:val="none" w:sz="0" w:space="0" w:color="auto"/>
      </w:divBdr>
      <w:divsChild>
        <w:div w:id="882474831">
          <w:marLeft w:val="0"/>
          <w:marRight w:val="0"/>
          <w:marTop w:val="0"/>
          <w:marBottom w:val="0"/>
          <w:divBdr>
            <w:top w:val="none" w:sz="0" w:space="0" w:color="auto"/>
            <w:left w:val="none" w:sz="0" w:space="0" w:color="auto"/>
            <w:bottom w:val="none" w:sz="0" w:space="0" w:color="auto"/>
            <w:right w:val="none" w:sz="0" w:space="0" w:color="auto"/>
          </w:divBdr>
          <w:divsChild>
            <w:div w:id="1106652281">
              <w:marLeft w:val="0"/>
              <w:marRight w:val="0"/>
              <w:marTop w:val="0"/>
              <w:marBottom w:val="450"/>
              <w:divBdr>
                <w:top w:val="single" w:sz="6" w:space="0" w:color="BFD9E8"/>
                <w:left w:val="single" w:sz="6" w:space="0" w:color="BFD9E8"/>
                <w:bottom w:val="single" w:sz="6" w:space="0" w:color="BFD9E8"/>
                <w:right w:val="single" w:sz="6" w:space="0" w:color="BFD9E8"/>
              </w:divBdr>
              <w:divsChild>
                <w:div w:id="1401975951">
                  <w:marLeft w:val="0"/>
                  <w:marRight w:val="0"/>
                  <w:marTop w:val="0"/>
                  <w:marBottom w:val="0"/>
                  <w:divBdr>
                    <w:top w:val="none" w:sz="0" w:space="0" w:color="auto"/>
                    <w:left w:val="none" w:sz="0" w:space="0" w:color="auto"/>
                    <w:bottom w:val="none" w:sz="0" w:space="0" w:color="auto"/>
                    <w:right w:val="none" w:sz="0" w:space="0" w:color="auto"/>
                  </w:divBdr>
                  <w:divsChild>
                    <w:div w:id="724722500">
                      <w:marLeft w:val="0"/>
                      <w:marRight w:val="0"/>
                      <w:marTop w:val="0"/>
                      <w:marBottom w:val="0"/>
                      <w:divBdr>
                        <w:top w:val="single" w:sz="6" w:space="15" w:color="E8E8E8"/>
                        <w:left w:val="none" w:sz="0" w:space="0" w:color="auto"/>
                        <w:bottom w:val="none" w:sz="0" w:space="0" w:color="auto"/>
                        <w:right w:val="none" w:sz="0" w:space="0" w:color="auto"/>
                      </w:divBdr>
                    </w:div>
                  </w:divsChild>
                </w:div>
              </w:divsChild>
            </w:div>
          </w:divsChild>
        </w:div>
      </w:divsChild>
    </w:div>
    <w:div w:id="885751195">
      <w:bodyDiv w:val="1"/>
      <w:marLeft w:val="0"/>
      <w:marRight w:val="0"/>
      <w:marTop w:val="0"/>
      <w:marBottom w:val="0"/>
      <w:divBdr>
        <w:top w:val="none" w:sz="0" w:space="0" w:color="auto"/>
        <w:left w:val="none" w:sz="0" w:space="0" w:color="auto"/>
        <w:bottom w:val="none" w:sz="0" w:space="0" w:color="auto"/>
        <w:right w:val="none" w:sz="0" w:space="0" w:color="auto"/>
      </w:divBdr>
      <w:divsChild>
        <w:div w:id="771363516">
          <w:marLeft w:val="0"/>
          <w:marRight w:val="0"/>
          <w:marTop w:val="0"/>
          <w:marBottom w:val="0"/>
          <w:divBdr>
            <w:top w:val="none" w:sz="0" w:space="0" w:color="auto"/>
            <w:left w:val="none" w:sz="0" w:space="0" w:color="auto"/>
            <w:bottom w:val="none" w:sz="0" w:space="0" w:color="auto"/>
            <w:right w:val="none" w:sz="0" w:space="0" w:color="auto"/>
          </w:divBdr>
          <w:divsChild>
            <w:div w:id="1210143948">
              <w:marLeft w:val="0"/>
              <w:marRight w:val="0"/>
              <w:marTop w:val="0"/>
              <w:marBottom w:val="376"/>
              <w:divBdr>
                <w:top w:val="single" w:sz="4" w:space="0" w:color="BFD9E8"/>
                <w:left w:val="single" w:sz="4" w:space="0" w:color="BFD9E8"/>
                <w:bottom w:val="single" w:sz="4" w:space="0" w:color="BFD9E8"/>
                <w:right w:val="single" w:sz="4" w:space="0" w:color="BFD9E8"/>
              </w:divBdr>
              <w:divsChild>
                <w:div w:id="2008824061">
                  <w:marLeft w:val="0"/>
                  <w:marRight w:val="0"/>
                  <w:marTop w:val="0"/>
                  <w:marBottom w:val="0"/>
                  <w:divBdr>
                    <w:top w:val="none" w:sz="0" w:space="0" w:color="auto"/>
                    <w:left w:val="none" w:sz="0" w:space="0" w:color="auto"/>
                    <w:bottom w:val="none" w:sz="0" w:space="0" w:color="auto"/>
                    <w:right w:val="none" w:sz="0" w:space="0" w:color="auto"/>
                  </w:divBdr>
                  <w:divsChild>
                    <w:div w:id="1042511126">
                      <w:marLeft w:val="0"/>
                      <w:marRight w:val="0"/>
                      <w:marTop w:val="0"/>
                      <w:marBottom w:val="0"/>
                      <w:divBdr>
                        <w:top w:val="single" w:sz="4" w:space="13" w:color="E8E8E8"/>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2019-06-04T06:32:00Z</dcterms:created>
  <dcterms:modified xsi:type="dcterms:W3CDTF">2019-06-04T06:47:00Z</dcterms:modified>
</cp:coreProperties>
</file>