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2"/>
        <w:spacing w:line="360" w:lineRule="auto"/>
        <w:ind w:firstLine="880"/>
        <w:jc w:val="center"/>
        <w:rPr>
          <w:rFonts w:eastAsia="方正小标宋简体"/>
          <w:sz w:val="44"/>
          <w:szCs w:val="44"/>
          <w:vertAlign w:val="baseline"/>
        </w:rPr>
      </w:pPr>
    </w:p>
    <w:p>
      <w:pPr>
        <w:pStyle w:val="52"/>
        <w:spacing w:line="360" w:lineRule="auto"/>
        <w:ind w:firstLine="880"/>
        <w:jc w:val="center"/>
        <w:rPr>
          <w:rFonts w:eastAsia="方正小标宋简体"/>
          <w:sz w:val="44"/>
          <w:szCs w:val="44"/>
          <w:vertAlign w:val="baseline"/>
        </w:rPr>
      </w:pPr>
    </w:p>
    <w:p>
      <w:pPr>
        <w:pStyle w:val="52"/>
        <w:spacing w:line="360" w:lineRule="auto"/>
        <w:ind w:firstLine="880"/>
        <w:jc w:val="center"/>
        <w:rPr>
          <w:rFonts w:eastAsia="方正小标宋简体"/>
          <w:sz w:val="44"/>
          <w:szCs w:val="44"/>
          <w:vertAlign w:val="baseline"/>
        </w:rPr>
      </w:pPr>
    </w:p>
    <w:p>
      <w:pPr>
        <w:pStyle w:val="52"/>
        <w:spacing w:line="360" w:lineRule="auto"/>
        <w:ind w:firstLine="880"/>
        <w:jc w:val="center"/>
        <w:rPr>
          <w:rFonts w:eastAsia="方正小标宋简体"/>
          <w:sz w:val="44"/>
          <w:szCs w:val="44"/>
          <w:vertAlign w:val="baseline"/>
        </w:rPr>
      </w:pPr>
      <w:r>
        <w:rPr>
          <w:rFonts w:eastAsia="方正小标宋简体"/>
          <w:sz w:val="44"/>
          <w:szCs w:val="44"/>
          <w:vertAlign w:val="baseline"/>
        </w:rPr>
        <w:t>广东省特种设备行业协会团体标准</w:t>
      </w:r>
    </w:p>
    <w:p>
      <w:pPr>
        <w:pStyle w:val="52"/>
        <w:spacing w:line="360" w:lineRule="auto"/>
        <w:ind w:firstLine="880"/>
        <w:jc w:val="center"/>
        <w:rPr>
          <w:rFonts w:eastAsia="方正小标宋简体"/>
          <w:sz w:val="44"/>
          <w:szCs w:val="44"/>
          <w:vertAlign w:val="baseline"/>
        </w:rPr>
      </w:pPr>
      <w:r>
        <w:rPr>
          <w:rFonts w:eastAsia="方正小标宋简体"/>
          <w:sz w:val="44"/>
          <w:szCs w:val="44"/>
          <w:vertAlign w:val="baseline"/>
        </w:rPr>
        <w:t>《石墨烯粉体导热系数的测定》</w:t>
      </w:r>
    </w:p>
    <w:p>
      <w:pPr>
        <w:pStyle w:val="52"/>
        <w:spacing w:line="360" w:lineRule="auto"/>
        <w:ind w:firstLine="880"/>
        <w:jc w:val="center"/>
        <w:rPr>
          <w:rFonts w:eastAsia="方正小标宋简体"/>
          <w:sz w:val="44"/>
          <w:szCs w:val="44"/>
          <w:vertAlign w:val="baseline"/>
        </w:rPr>
      </w:pPr>
      <w:r>
        <w:rPr>
          <w:rFonts w:eastAsia="方正小标宋简体"/>
          <w:sz w:val="44"/>
          <w:szCs w:val="44"/>
          <w:vertAlign w:val="baseline"/>
        </w:rPr>
        <w:t>编制说明</w:t>
      </w:r>
    </w:p>
    <w:p>
      <w:pPr>
        <w:pStyle w:val="52"/>
        <w:spacing w:line="360" w:lineRule="auto"/>
        <w:ind w:firstLine="880"/>
        <w:rPr>
          <w:rFonts w:eastAsia="方正小标宋简体"/>
          <w:sz w:val="44"/>
          <w:szCs w:val="44"/>
          <w:vertAlign w:val="baseline"/>
        </w:rPr>
      </w:pPr>
    </w:p>
    <w:p>
      <w:pPr>
        <w:pStyle w:val="52"/>
        <w:spacing w:line="360" w:lineRule="auto"/>
        <w:ind w:firstLine="880"/>
        <w:rPr>
          <w:rFonts w:eastAsia="方正小标宋简体"/>
          <w:sz w:val="44"/>
          <w:szCs w:val="44"/>
          <w:vertAlign w:val="baseline"/>
        </w:rPr>
      </w:pPr>
    </w:p>
    <w:p>
      <w:pPr>
        <w:pStyle w:val="52"/>
        <w:spacing w:line="360" w:lineRule="auto"/>
        <w:rPr>
          <w:rFonts w:eastAsia="方正小标宋简体"/>
          <w:sz w:val="44"/>
          <w:szCs w:val="44"/>
          <w:vertAlign w:val="baseline"/>
        </w:rPr>
      </w:pPr>
    </w:p>
    <w:p>
      <w:pPr>
        <w:pStyle w:val="52"/>
        <w:spacing w:line="360" w:lineRule="auto"/>
        <w:rPr>
          <w:rFonts w:eastAsia="方正小标宋简体"/>
          <w:sz w:val="44"/>
          <w:szCs w:val="44"/>
          <w:vertAlign w:val="baseline"/>
        </w:rPr>
      </w:pPr>
    </w:p>
    <w:p>
      <w:pPr>
        <w:pStyle w:val="52"/>
        <w:spacing w:line="360" w:lineRule="auto"/>
        <w:rPr>
          <w:rFonts w:eastAsia="方正小标宋简体"/>
          <w:sz w:val="44"/>
          <w:szCs w:val="44"/>
          <w:vertAlign w:val="baseline"/>
        </w:rPr>
      </w:pPr>
    </w:p>
    <w:p>
      <w:pPr>
        <w:pStyle w:val="52"/>
        <w:spacing w:line="360" w:lineRule="auto"/>
        <w:rPr>
          <w:rFonts w:eastAsia="方正小标宋简体"/>
          <w:sz w:val="44"/>
          <w:szCs w:val="44"/>
          <w:vertAlign w:val="baseline"/>
        </w:rPr>
      </w:pPr>
    </w:p>
    <w:p>
      <w:pPr>
        <w:pStyle w:val="52"/>
        <w:spacing w:line="360" w:lineRule="auto"/>
        <w:rPr>
          <w:rFonts w:eastAsia="方正小标宋简体"/>
          <w:sz w:val="44"/>
          <w:szCs w:val="44"/>
          <w:vertAlign w:val="baseline"/>
        </w:rPr>
      </w:pPr>
    </w:p>
    <w:p>
      <w:pPr>
        <w:pStyle w:val="52"/>
        <w:spacing w:line="360" w:lineRule="auto"/>
        <w:ind w:firstLine="480"/>
        <w:jc w:val="center"/>
        <w:rPr>
          <w:rFonts w:eastAsia="方正小标宋简体"/>
          <w:sz w:val="24"/>
          <w:szCs w:val="24"/>
          <w:vertAlign w:val="baseline"/>
        </w:rPr>
      </w:pPr>
    </w:p>
    <w:p>
      <w:pPr>
        <w:pStyle w:val="52"/>
        <w:spacing w:line="360" w:lineRule="auto"/>
        <w:ind w:firstLine="480"/>
        <w:jc w:val="center"/>
        <w:rPr>
          <w:rFonts w:eastAsia="方正小标宋简体"/>
          <w:sz w:val="24"/>
          <w:szCs w:val="24"/>
          <w:vertAlign w:val="baseline"/>
        </w:rPr>
      </w:pPr>
      <w:r>
        <w:rPr>
          <w:rFonts w:eastAsia="方正小标宋简体"/>
          <w:sz w:val="24"/>
          <w:szCs w:val="24"/>
          <w:vertAlign w:val="baseline"/>
        </w:rPr>
        <w:t>《石墨烯粉体导热系数的测定》标准编制小组</w:t>
      </w:r>
    </w:p>
    <w:p>
      <w:pPr>
        <w:ind w:firstLine="720"/>
        <w:jc w:val="center"/>
        <w:rPr>
          <w:rFonts w:ascii="Times New Roman" w:hAnsi="Times New Roman" w:eastAsia="方正小标宋简体" w:cs="Times New Roman"/>
          <w:sz w:val="24"/>
          <w:szCs w:val="24"/>
        </w:rPr>
      </w:pPr>
      <w:r>
        <w:rPr>
          <w:rFonts w:ascii="Times New Roman" w:hAnsi="Times New Roman" w:eastAsia="楷体_GB2312" w:cs="Times New Roman"/>
          <w:sz w:val="36"/>
        </w:rPr>
        <w:t>二O二O年三月</w:t>
      </w:r>
    </w:p>
    <w:p>
      <w:pPr>
        <w:pStyle w:val="52"/>
        <w:spacing w:line="360" w:lineRule="auto"/>
        <w:ind w:firstLine="480"/>
        <w:jc w:val="center"/>
        <w:rPr>
          <w:rFonts w:eastAsia="方正小标宋简体"/>
          <w:sz w:val="24"/>
          <w:szCs w:val="24"/>
          <w:vertAlign w:val="baseline"/>
        </w:rPr>
      </w:pPr>
    </w:p>
    <w:p>
      <w:pPr>
        <w:pStyle w:val="52"/>
        <w:spacing w:line="360" w:lineRule="auto"/>
        <w:ind w:firstLine="602"/>
        <w:jc w:val="center"/>
        <w:rPr>
          <w:b/>
          <w:sz w:val="30"/>
          <w:szCs w:val="30"/>
          <w:vertAlign w:val="baseline"/>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titlePg/>
          <w:docGrid w:type="lines" w:linePitch="381" w:charSpace="0"/>
        </w:sectPr>
      </w:pPr>
    </w:p>
    <w:p>
      <w:pPr>
        <w:pStyle w:val="52"/>
        <w:spacing w:line="360" w:lineRule="auto"/>
        <w:ind w:firstLine="602"/>
        <w:jc w:val="center"/>
        <w:rPr>
          <w:b/>
          <w:sz w:val="30"/>
          <w:szCs w:val="30"/>
          <w:vertAlign w:val="baseline"/>
        </w:rPr>
      </w:pPr>
      <w:r>
        <w:rPr>
          <w:b/>
          <w:sz w:val="30"/>
          <w:szCs w:val="30"/>
          <w:vertAlign w:val="baseline"/>
        </w:rPr>
        <w:t>广东省特种设备行业协会团体标准《石墨烯粉体导热系数的测定》编制说明</w:t>
      </w:r>
    </w:p>
    <w:p>
      <w:pPr>
        <w:ind w:firstLine="562"/>
        <w:rPr>
          <w:rFonts w:ascii="Times New Roman" w:hAnsi="Times New Roman" w:eastAsia="楷体_GB2312" w:cs="Times New Roman"/>
          <w:b/>
          <w:szCs w:val="28"/>
        </w:rPr>
      </w:pPr>
      <w:r>
        <w:rPr>
          <w:rFonts w:ascii="Times New Roman" w:hAnsi="Times New Roman" w:eastAsia="楷体_GB2312" w:cs="Times New Roman"/>
          <w:b/>
          <w:szCs w:val="28"/>
        </w:rPr>
        <w:t>一</w:t>
      </w:r>
      <w:r>
        <w:rPr>
          <w:rFonts w:ascii="Times New Roman" w:hAnsi="Times New Roman" w:cs="Times New Roman"/>
          <w:szCs w:val="28"/>
        </w:rPr>
        <w:t>、</w:t>
      </w:r>
      <w:r>
        <w:rPr>
          <w:rFonts w:ascii="Times New Roman" w:hAnsi="Times New Roman" w:eastAsia="楷体_GB2312" w:cs="Times New Roman"/>
          <w:b/>
          <w:szCs w:val="28"/>
        </w:rPr>
        <w:t>标准制定的目的和意义</w:t>
      </w:r>
    </w:p>
    <w:p>
      <w:pPr>
        <w:ind w:firstLine="480"/>
        <w:rPr>
          <w:rFonts w:ascii="Times New Roman" w:hAnsi="Times New Roman" w:cs="Times New Roman" w:eastAsiaTheme="minorEastAsia"/>
          <w:color w:val="000000"/>
          <w:kern w:val="0"/>
          <w:sz w:val="24"/>
          <w:szCs w:val="24"/>
        </w:rPr>
      </w:pPr>
      <w:r>
        <w:rPr>
          <w:rFonts w:ascii="Times New Roman" w:hAnsi="Times New Roman" w:cs="Times New Roman" w:eastAsiaTheme="minorEastAsia"/>
          <w:color w:val="000000"/>
          <w:kern w:val="0"/>
          <w:sz w:val="24"/>
          <w:szCs w:val="24"/>
        </w:rPr>
        <w:t>在2015年11月20日我国国家发改委、工业和信息化部、科技部等三委印发科技部等三委印发《关于加快石墨烯关于加快石墨烯产业创新发展的若干意见》（工信部联原[2015]435号），提出了将石墨烯打造为先导产业，在2020年形成完善的石墨烯产业体系，实现石墨烯标准化、系列化和低成本等要求。</w:t>
      </w:r>
    </w:p>
    <w:p>
      <w:pPr>
        <w:ind w:firstLine="480"/>
        <w:rPr>
          <w:rFonts w:ascii="Times New Roman" w:hAnsi="Times New Roman" w:cs="Times New Roman" w:eastAsiaTheme="minorEastAsia"/>
          <w:color w:val="000000"/>
          <w:kern w:val="0"/>
          <w:sz w:val="24"/>
          <w:szCs w:val="24"/>
        </w:rPr>
      </w:pPr>
      <w:r>
        <w:rPr>
          <w:rFonts w:ascii="Times New Roman" w:hAnsi="Times New Roman" w:cs="Times New Roman" w:eastAsiaTheme="minorEastAsia"/>
          <w:color w:val="000000"/>
          <w:kern w:val="0"/>
          <w:sz w:val="24"/>
          <w:szCs w:val="24"/>
        </w:rPr>
        <w:t>石墨烯材料是继碳纳米材管之后的又一大导热性能优异的材料，其导热性能甚至超过碳纳米管，在电子产品、UPS、电动车和新能源汽车、电容器的储能应用等领域有着诸多应用且应用前景广阔。而导热系数的测定是鉴别石墨烯导热材料的首要核心指标。因无法有效解决其快速散热及表征导热问题，发生热失衡而导致爆炸等安全事故频发，在芯片、OLED、柔性电子屏等电子通信零部件及终端制造领域，导致其性能提升严重受限；那么如何、准确地检测导热性能是促进新材料、新技术研发的关键导热是5G、智能制造的关键技术之一。而石墨烯这类高导热材料检测评价技术的缺失阻碍新材料研发和产品质量控制。目前国内外尚未有统一的检测石墨烯粉体的标准。因此石墨烯粉体导热系数标准的制定，对石墨烯及其应用行业的健康、快速和规范发展具非常重要的现实意义。对测试及表征石墨烯粉体和运用石墨烯粉体来制备石墨烯散热材料与导热材料具有指导意义，推进石墨烯粉体标准化工作，促进行业发展。</w:t>
      </w:r>
    </w:p>
    <w:p>
      <w:pPr>
        <w:ind w:firstLine="480"/>
        <w:rPr>
          <w:rFonts w:ascii="Times New Roman" w:hAnsi="Times New Roman" w:cs="Times New Roman" w:eastAsiaTheme="minorEastAsia"/>
          <w:color w:val="000000"/>
          <w:kern w:val="0"/>
          <w:sz w:val="24"/>
          <w:szCs w:val="24"/>
        </w:rPr>
      </w:pPr>
      <w:r>
        <w:rPr>
          <w:rFonts w:ascii="Times New Roman" w:hAnsi="Times New Roman" w:cs="Times New Roman" w:eastAsiaTheme="minorEastAsia"/>
          <w:color w:val="000000"/>
          <w:kern w:val="0"/>
          <w:sz w:val="24"/>
          <w:szCs w:val="24"/>
        </w:rPr>
        <w:t>目的：石墨烯粉体材料以其高热导率、单原子层厚、高强度、高韧性等特性作为导热材料应用前景广阔。近来被提倡用于热管理强化、散热膜的制备、复合材料的添加剂来提高其热性能。石墨烯粉体的导热系数反映其的传热能力，是表征其热学性能最关键最基础的性能指标，只要将材料应用于传热与散热，其导热系数就是必测指标。本标准采用保护热流计法导法和激光闪射法来测量石墨烯粉体的导热系数，为石墨粉体导热系数的测试提供了一套科学可靠的方法。旨在能提供石墨烯粉体导热系数测试方法标准。与石墨烯散热材料的产业化发展相配合，为石墨烯散热与传热材料的质量检验以及技术交流提供的科学、统一、广泛的技术交流方法，对于提升广东省石墨烯产业具有重要作用，将会带来巨大的社会效益和经济效益。</w:t>
      </w:r>
    </w:p>
    <w:p>
      <w:pPr>
        <w:pStyle w:val="52"/>
        <w:spacing w:before="190" w:beforeLines="50" w:after="190" w:afterLines="50" w:line="360" w:lineRule="auto"/>
        <w:ind w:firstLine="562"/>
        <w:rPr>
          <w:rFonts w:eastAsia="楷体_GB2312"/>
          <w:b/>
          <w:kern w:val="2"/>
          <w:sz w:val="28"/>
          <w:szCs w:val="28"/>
          <w:vertAlign w:val="baseline"/>
        </w:rPr>
      </w:pPr>
      <w:r>
        <w:rPr>
          <w:rFonts w:eastAsia="楷体_GB2312"/>
          <w:b/>
          <w:kern w:val="2"/>
          <w:sz w:val="28"/>
          <w:szCs w:val="28"/>
          <w:vertAlign w:val="baseline"/>
        </w:rPr>
        <w:t>二、标准的任务来源及参与单位</w:t>
      </w:r>
    </w:p>
    <w:p>
      <w:pPr>
        <w:pStyle w:val="52"/>
        <w:spacing w:line="360" w:lineRule="auto"/>
        <w:ind w:firstLine="561"/>
        <w:rPr>
          <w:rFonts w:hint="eastAsia" w:ascii="宋体" w:cs="宋体"/>
          <w:sz w:val="24"/>
          <w:szCs w:val="24"/>
          <w:highlight w:val="none"/>
          <w:vertAlign w:val="baseline"/>
          <w:lang w:bidi="ar-SA"/>
        </w:rPr>
      </w:pPr>
      <w:r>
        <w:rPr>
          <w:rFonts w:hint="eastAsia" w:ascii="宋体" w:cs="宋体"/>
          <w:sz w:val="24"/>
          <w:szCs w:val="24"/>
          <w:highlight w:val="none"/>
          <w:vertAlign w:val="baseline"/>
          <w:lang w:val="en-US" w:eastAsia="zh-CN" w:bidi="ar-SA"/>
        </w:rPr>
        <w:t>2020</w:t>
      </w:r>
      <w:r>
        <w:rPr>
          <w:rFonts w:hint="eastAsia" w:ascii="宋体" w:cs="宋体"/>
          <w:sz w:val="24"/>
          <w:szCs w:val="24"/>
          <w:highlight w:val="none"/>
          <w:vertAlign w:val="baseline"/>
          <w:lang w:bidi="ar-SA"/>
        </w:rPr>
        <w:t>年</w:t>
      </w:r>
      <w:r>
        <w:rPr>
          <w:rFonts w:hint="eastAsia" w:ascii="宋体" w:cs="宋体"/>
          <w:sz w:val="24"/>
          <w:szCs w:val="24"/>
          <w:highlight w:val="none"/>
          <w:vertAlign w:val="baseline"/>
          <w:lang w:val="en-US" w:eastAsia="zh-CN" w:bidi="ar-SA"/>
        </w:rPr>
        <w:t>1</w:t>
      </w:r>
      <w:r>
        <w:rPr>
          <w:rFonts w:hint="eastAsia" w:ascii="宋体" w:cs="宋体"/>
          <w:sz w:val="24"/>
          <w:szCs w:val="24"/>
          <w:highlight w:val="none"/>
          <w:vertAlign w:val="baseline"/>
          <w:lang w:bidi="ar-SA"/>
        </w:rPr>
        <w:t>月，广州特种承压设备检测研究院向</w:t>
      </w:r>
      <w:r>
        <w:rPr>
          <w:rFonts w:hint="eastAsia" w:ascii="宋体" w:cs="宋体"/>
          <w:sz w:val="24"/>
          <w:szCs w:val="24"/>
          <w:highlight w:val="none"/>
          <w:vertAlign w:val="baseline"/>
          <w:lang w:eastAsia="zh-CN" w:bidi="ar-SA"/>
        </w:rPr>
        <w:t>广东省特种设备行业协会</w:t>
      </w:r>
      <w:r>
        <w:rPr>
          <w:rFonts w:hint="eastAsia" w:ascii="宋体" w:cs="宋体"/>
          <w:sz w:val="24"/>
          <w:szCs w:val="24"/>
          <w:highlight w:val="none"/>
          <w:vertAlign w:val="baseline"/>
          <w:lang w:bidi="ar-SA"/>
        </w:rPr>
        <w:t>提出了制定广东省特种设备行业协会</w:t>
      </w:r>
      <w:r>
        <w:rPr>
          <w:rFonts w:hint="eastAsia" w:ascii="宋体" w:cs="宋体"/>
          <w:sz w:val="24"/>
          <w:szCs w:val="24"/>
          <w:highlight w:val="none"/>
          <w:vertAlign w:val="baseline"/>
          <w:lang w:eastAsia="zh-CN" w:bidi="ar-SA"/>
        </w:rPr>
        <w:t>团体</w:t>
      </w:r>
      <w:r>
        <w:rPr>
          <w:rFonts w:hint="eastAsia" w:ascii="宋体" w:cs="宋体"/>
          <w:sz w:val="24"/>
          <w:szCs w:val="24"/>
          <w:highlight w:val="none"/>
          <w:vertAlign w:val="baseline"/>
          <w:lang w:bidi="ar-SA"/>
        </w:rPr>
        <w:t>标准《</w:t>
      </w:r>
      <w:r>
        <w:rPr>
          <w:rFonts w:hint="eastAsia" w:ascii="宋体" w:cs="宋体"/>
          <w:sz w:val="24"/>
          <w:szCs w:val="24"/>
          <w:highlight w:val="none"/>
          <w:vertAlign w:val="baseline"/>
          <w:lang w:eastAsia="zh-CN" w:bidi="ar-SA"/>
        </w:rPr>
        <w:t>石墨烯粉体导热系数的测定</w:t>
      </w:r>
      <w:r>
        <w:rPr>
          <w:rFonts w:hint="eastAsia" w:ascii="宋体" w:cs="宋体"/>
          <w:sz w:val="24"/>
          <w:szCs w:val="24"/>
          <w:highlight w:val="none"/>
          <w:vertAlign w:val="baseline"/>
          <w:lang w:bidi="ar-SA"/>
        </w:rPr>
        <w:t>》的项目申请，同时开始该标准的研究制定工作，在组织上拟定了相关的措施，在技术方面进行了前期的准备。</w:t>
      </w:r>
    </w:p>
    <w:p>
      <w:pPr>
        <w:ind w:firstLine="480"/>
        <w:rPr>
          <w:rFonts w:ascii="Times New Roman" w:hAnsi="Times New Roman" w:cs="Times New Roman" w:eastAsiaTheme="minorEastAsia"/>
          <w:sz w:val="24"/>
          <w:szCs w:val="24"/>
        </w:rPr>
      </w:pPr>
      <w:r>
        <w:rPr>
          <w:rFonts w:ascii="Times New Roman" w:hAnsi="Times New Roman" w:cs="Times New Roman" w:eastAsiaTheme="minorEastAsia"/>
          <w:sz w:val="24"/>
          <w:szCs w:val="24"/>
        </w:rPr>
        <w:t>2020年3月，广东省特种设备行业协会下达了该项目的制定计划任务，详见《广东省特种设备行业协会团体标准&lt;散热膜导热散热性能的测定&gt;等立项公告》（粤特协[2020]11号）。</w:t>
      </w:r>
    </w:p>
    <w:p>
      <w:pPr>
        <w:ind w:firstLine="480"/>
        <w:rPr>
          <w:rFonts w:ascii="Times New Roman" w:hAnsi="Times New Roman" w:cs="Times New Roman" w:eastAsiaTheme="minorEastAsia"/>
          <w:sz w:val="24"/>
          <w:szCs w:val="24"/>
        </w:rPr>
      </w:pPr>
      <w:r>
        <w:rPr>
          <w:rFonts w:ascii="Times New Roman" w:hAnsi="Times New Roman" w:cs="Times New Roman" w:eastAsiaTheme="minorEastAsia"/>
          <w:sz w:val="24"/>
          <w:szCs w:val="24"/>
        </w:rPr>
        <w:t>本标准由广州特种承压设备检测研究院、沃特世科技（上海）有限公司、广州新天地科技有限公司、广东锋尚智能光电股份有限公司等单位联合提出和起草，由广东省特种设备行业协会归口。</w:t>
      </w:r>
    </w:p>
    <w:p>
      <w:pPr>
        <w:pStyle w:val="52"/>
        <w:spacing w:before="190" w:beforeLines="50" w:after="190" w:afterLines="50" w:line="360" w:lineRule="auto"/>
        <w:ind w:firstLine="562"/>
        <w:rPr>
          <w:rFonts w:eastAsia="楷体_GB2312"/>
          <w:b/>
          <w:kern w:val="2"/>
          <w:sz w:val="28"/>
          <w:szCs w:val="28"/>
          <w:vertAlign w:val="baseline"/>
        </w:rPr>
      </w:pPr>
      <w:r>
        <w:rPr>
          <w:rFonts w:hint="eastAsia" w:eastAsia="楷体_GB2312"/>
          <w:b/>
          <w:kern w:val="2"/>
          <w:sz w:val="28"/>
          <w:szCs w:val="28"/>
          <w:vertAlign w:val="baseline"/>
          <w:lang w:eastAsia="zh-CN"/>
        </w:rPr>
        <w:t>三、</w:t>
      </w:r>
      <w:r>
        <w:rPr>
          <w:rFonts w:eastAsia="楷体_GB2312"/>
          <w:b/>
          <w:kern w:val="2"/>
          <w:sz w:val="28"/>
          <w:szCs w:val="28"/>
          <w:vertAlign w:val="baseline"/>
        </w:rPr>
        <w:t>标准的编制过程</w:t>
      </w:r>
    </w:p>
    <w:p>
      <w:pPr>
        <w:ind w:firstLine="480"/>
        <w:rPr>
          <w:rFonts w:ascii="Times New Roman" w:hAnsi="Times New Roman" w:cs="Times New Roman" w:eastAsiaTheme="minorEastAsia"/>
          <w:sz w:val="24"/>
          <w:szCs w:val="24"/>
        </w:rPr>
      </w:pPr>
      <w:r>
        <w:rPr>
          <w:rFonts w:ascii="Times New Roman" w:hAnsi="Times New Roman" w:cs="Times New Roman" w:eastAsiaTheme="minorEastAsia"/>
          <w:sz w:val="24"/>
          <w:szCs w:val="24"/>
        </w:rPr>
        <w:t>2018年6月广州特种承压设备检测研究院成立石墨烯粉体导热系数的测定研究小组对石墨烯粉体导热系数检验方法进行开发，开展了相关预研工作。经过广泛收集整理有关的国内外标准信息和文献资料，召开多次讨论会，深入进行探讨，初步形成了标准的大纲，广州特种承压设备检测研究院成立标准编制起草小组，并召开第一次工作会议，进行标准逻辑结构进行分析并确定标准框架；对本标准及所需涵盖涉及的要素及其内容相关方面展开讨论，对本标准实施的可能性进行分析，确定了工作进度时间表，并对标准起草的任务进行分工。</w:t>
      </w:r>
      <w:r>
        <w:rPr>
          <w:rFonts w:hint="eastAsia" w:ascii="Times New Roman" w:hAnsi="Times New Roman" w:cs="Times New Roman" w:eastAsiaTheme="minorEastAsia"/>
          <w:sz w:val="24"/>
          <w:szCs w:val="24"/>
        </w:rPr>
        <w:t>2020年3月，广东省特种设备行业协会下达了该项目的</w:t>
      </w:r>
      <w:r>
        <w:rPr>
          <w:rFonts w:hint="eastAsia" w:ascii="Times New Roman" w:hAnsi="Times New Roman" w:cs="Times New Roman" w:eastAsiaTheme="minorEastAsia"/>
          <w:sz w:val="24"/>
          <w:szCs w:val="24"/>
          <w:lang w:eastAsia="zh-CN"/>
        </w:rPr>
        <w:t>立项公告</w:t>
      </w:r>
      <w:r>
        <w:rPr>
          <w:rFonts w:hint="eastAsia" w:ascii="Times New Roman" w:hAnsi="Times New Roman" w:cs="Times New Roman" w:eastAsiaTheme="minorEastAsia"/>
          <w:sz w:val="24"/>
          <w:szCs w:val="24"/>
        </w:rPr>
        <w:t>，详见《广东省特种设备行业协会团体标准&lt;散热膜导热散热性能的测定&gt;等立项公告》（粤特协[2020]11号）</w:t>
      </w:r>
    </w:p>
    <w:p>
      <w:pPr>
        <w:ind w:firstLine="480"/>
        <w:rPr>
          <w:rFonts w:ascii="Times New Roman" w:hAnsi="Times New Roman" w:cs="Times New Roman" w:eastAsiaTheme="minorEastAsia"/>
          <w:sz w:val="24"/>
          <w:szCs w:val="24"/>
        </w:rPr>
      </w:pPr>
      <w:r>
        <w:rPr>
          <w:rFonts w:ascii="Times New Roman" w:hAnsi="Times New Roman" w:cs="Times New Roman" w:eastAsiaTheme="minorEastAsia"/>
          <w:sz w:val="24"/>
          <w:szCs w:val="24"/>
        </w:rPr>
        <w:t>（1）2018年3月～2018年6月，起草小组进行了技术论证和技术规范内容探讨，确定了制定计划、制定原则、标准框架、标准基本内容等，初步完成了表征草案第一稿。</w:t>
      </w:r>
    </w:p>
    <w:p>
      <w:pPr>
        <w:ind w:firstLine="480"/>
        <w:rPr>
          <w:rFonts w:ascii="Times New Roman" w:hAnsi="Times New Roman" w:cs="Times New Roman" w:eastAsiaTheme="minorEastAsia"/>
          <w:sz w:val="24"/>
          <w:szCs w:val="24"/>
        </w:rPr>
      </w:pPr>
      <w:r>
        <w:rPr>
          <w:rFonts w:ascii="Times New Roman" w:hAnsi="Times New Roman" w:cs="Times New Roman" w:eastAsiaTheme="minorEastAsia"/>
          <w:sz w:val="24"/>
          <w:szCs w:val="24"/>
        </w:rPr>
        <w:t>（2）2018年6月～2019年3月，起草小组对全省石墨烯上游企业石墨烯性能测定情况进行了全面的调研，走访了石墨烯生产单位、大专院校以及仪器厂家实验室，收集了物理性能测定有关技术资料，加学术会议（第一届热物性学术会议、2019军民两用热管理新材料及应用技术论坛等），同时采用激光导热仪、保护热流计法导热仪进行石墨烯粉体样品导热系数测试、比对试验（国家节能传热及隔热产品质量监督检验中心、中国科学院上海硅酸盐研究所、清华大学深圳研究生院等单位比对试验）等方式确定了标准研究路线。随后，起草小组安排人员到进行了调研，掌握了石墨烯粉体导热系数测定方法基本程序和需要注意的问题，确立了标准的内容的基本原则和内容，完成了标准的草案第二稿。</w:t>
      </w:r>
    </w:p>
    <w:p>
      <w:pPr>
        <w:ind w:firstLine="480"/>
        <w:rPr>
          <w:rFonts w:ascii="Times New Roman" w:hAnsi="Times New Roman" w:cs="Times New Roman" w:eastAsiaTheme="minorEastAsia"/>
          <w:sz w:val="24"/>
          <w:szCs w:val="24"/>
        </w:rPr>
      </w:pPr>
      <w:r>
        <w:rPr>
          <w:rFonts w:ascii="Times New Roman" w:hAnsi="Times New Roman" w:cs="Times New Roman" w:eastAsiaTheme="minorEastAsia"/>
          <w:sz w:val="24"/>
          <w:szCs w:val="24"/>
        </w:rPr>
        <w:t>（3）2019年4月～2019年11月，起草小组成员对标准进行实践，研究各个要素要求是否能达到、满足，形成标准草案第三稿。</w:t>
      </w:r>
    </w:p>
    <w:p>
      <w:pPr>
        <w:ind w:firstLine="480"/>
        <w:rPr>
          <w:rFonts w:ascii="Times New Roman" w:hAnsi="Times New Roman" w:cs="Times New Roman" w:eastAsiaTheme="minorEastAsia"/>
          <w:sz w:val="24"/>
          <w:szCs w:val="24"/>
        </w:rPr>
      </w:pPr>
      <w:r>
        <w:rPr>
          <w:rFonts w:ascii="Times New Roman" w:hAnsi="Times New Roman" w:cs="Times New Roman" w:eastAsiaTheme="minorEastAsia"/>
          <w:sz w:val="24"/>
          <w:szCs w:val="24"/>
        </w:rPr>
        <w:t>（3）2019年12月～2020年1月，起草小组专门组织召开了有关标准初稿研讨会，结合征求意见情况对标准进行了修改完善。</w:t>
      </w:r>
    </w:p>
    <w:p>
      <w:pPr>
        <w:ind w:firstLine="480"/>
        <w:rPr>
          <w:rFonts w:ascii="Times New Roman" w:hAnsi="Times New Roman" w:cs="Times New Roman" w:eastAsiaTheme="minorEastAsia"/>
          <w:sz w:val="24"/>
          <w:szCs w:val="24"/>
        </w:rPr>
      </w:pPr>
      <w:r>
        <w:rPr>
          <w:rFonts w:ascii="Times New Roman" w:hAnsi="Times New Roman" w:cs="Times New Roman" w:eastAsiaTheme="minorEastAsia"/>
          <w:sz w:val="24"/>
          <w:szCs w:val="24"/>
        </w:rPr>
        <w:t>（4）2020年3月，广东省特种设备行业协会下达了《石墨烯粉体导热系数的测定》项目的制定计划任务，详见《广东省特种设备行业协会团体标准&lt;散热膜导热散热性能的测定&gt;等立项公告》（粤特协[2020]11号）。起草小组完成征求意见稿并提交征求意见稿和编制说明等材料，申请广泛征求意见。</w:t>
      </w:r>
    </w:p>
    <w:p>
      <w:pPr>
        <w:pStyle w:val="52"/>
        <w:spacing w:before="190" w:beforeLines="50" w:after="190" w:afterLines="50" w:line="360" w:lineRule="auto"/>
        <w:ind w:firstLine="562"/>
        <w:rPr>
          <w:rFonts w:eastAsia="楷体_GB2312"/>
          <w:b/>
          <w:kern w:val="2"/>
          <w:sz w:val="28"/>
          <w:szCs w:val="28"/>
          <w:vertAlign w:val="baseline"/>
        </w:rPr>
      </w:pPr>
      <w:r>
        <w:rPr>
          <w:rFonts w:eastAsia="楷体_GB2312"/>
          <w:b/>
          <w:kern w:val="2"/>
          <w:sz w:val="28"/>
          <w:szCs w:val="28"/>
          <w:vertAlign w:val="baseline"/>
        </w:rPr>
        <w:t>四、标准的编制原则</w:t>
      </w:r>
    </w:p>
    <w:p>
      <w:pPr>
        <w:pStyle w:val="52"/>
        <w:spacing w:line="360" w:lineRule="auto"/>
        <w:ind w:firstLine="480"/>
        <w:rPr>
          <w:rFonts w:eastAsiaTheme="minorEastAsia"/>
          <w:sz w:val="24"/>
          <w:szCs w:val="24"/>
          <w:vertAlign w:val="baseline"/>
        </w:rPr>
      </w:pPr>
      <w:r>
        <w:rPr>
          <w:rFonts w:eastAsiaTheme="minorEastAsia"/>
          <w:sz w:val="24"/>
          <w:szCs w:val="24"/>
          <w:vertAlign w:val="baseline"/>
        </w:rPr>
        <w:t>本标准的编制遵循以下原则：</w:t>
      </w:r>
    </w:p>
    <w:p>
      <w:pPr>
        <w:pStyle w:val="52"/>
        <w:spacing w:line="360" w:lineRule="auto"/>
        <w:ind w:firstLine="480"/>
        <w:rPr>
          <w:rFonts w:eastAsiaTheme="minorEastAsia"/>
          <w:sz w:val="24"/>
          <w:szCs w:val="24"/>
          <w:vertAlign w:val="baseline"/>
        </w:rPr>
      </w:pPr>
      <w:r>
        <w:rPr>
          <w:rFonts w:eastAsiaTheme="minorEastAsia"/>
          <w:sz w:val="24"/>
          <w:szCs w:val="24"/>
          <w:vertAlign w:val="baseline"/>
        </w:rPr>
        <w:t>1）保持标准的先进性</w:t>
      </w:r>
    </w:p>
    <w:p>
      <w:pPr>
        <w:pStyle w:val="52"/>
        <w:spacing w:line="360" w:lineRule="auto"/>
        <w:ind w:firstLine="480"/>
        <w:rPr>
          <w:rFonts w:eastAsiaTheme="minorEastAsia"/>
          <w:sz w:val="24"/>
          <w:szCs w:val="24"/>
          <w:vertAlign w:val="baseline"/>
        </w:rPr>
      </w:pPr>
      <w:r>
        <w:rPr>
          <w:rFonts w:eastAsiaTheme="minorEastAsia"/>
          <w:sz w:val="24"/>
          <w:szCs w:val="24"/>
          <w:vertAlign w:val="baseline"/>
        </w:rPr>
        <w:t>结合我国国情积极采用国际标准和国内先进标准，在充分调查研究的基础上，认真分析国内外同类技术标准的技术水平，在预期可达到的条件下，积极地把先进技术纳入标准，提高标准技术水平。在制定本标准时，参考了NB/SH/T 0632-2014 《比热容的测定 差示扫描量热法》（该标准修改采用ASTM E 269-2011《示扫描量热仪测定比热容试验方法》（英文））、GB/T 22588-2008《闪光法测定热扩散系数试验方法》（该标准等同采用ASTM E 1461-2001《闪光法测量热扩散系数或导热系数》（英文））有关内容，同时充分参考了ISO(国际标准)、ASME（美国标准）等的材料导热系数的检测标准，体现了标准的技术性、科学性和先进性。</w:t>
      </w:r>
    </w:p>
    <w:p>
      <w:pPr>
        <w:pStyle w:val="52"/>
        <w:spacing w:line="360" w:lineRule="auto"/>
        <w:ind w:firstLine="480"/>
        <w:rPr>
          <w:rFonts w:eastAsiaTheme="minorEastAsia"/>
          <w:sz w:val="24"/>
          <w:szCs w:val="24"/>
          <w:vertAlign w:val="baseline"/>
        </w:rPr>
      </w:pPr>
      <w:r>
        <w:rPr>
          <w:rFonts w:eastAsiaTheme="minorEastAsia"/>
          <w:sz w:val="24"/>
          <w:szCs w:val="24"/>
          <w:vertAlign w:val="baseline"/>
        </w:rPr>
        <w:t>2）保证标准的适用性</w:t>
      </w:r>
    </w:p>
    <w:p>
      <w:pPr>
        <w:ind w:firstLine="560"/>
        <w:rPr>
          <w:rFonts w:ascii="Times New Roman" w:hAnsi="Times New Roman" w:cs="Times New Roman" w:eastAsiaTheme="minorEastAsia"/>
        </w:rPr>
      </w:pPr>
      <w:r>
        <w:rPr>
          <w:rFonts w:ascii="Times New Roman" w:hAnsi="Times New Roman" w:cs="Times New Roman" w:eastAsiaTheme="minorEastAsia"/>
        </w:rPr>
        <w:t>充分考虑我国石墨烯行业的现状和现有的分析条件、技术水平、可能达到的程度进行制订，以便使标准更具有可操作性。</w:t>
      </w:r>
      <w:r>
        <w:rPr>
          <w:rFonts w:ascii="Times New Roman" w:hAnsi="Times New Roman" w:cs="Times New Roman" w:eastAsiaTheme="minorEastAsia"/>
          <w:sz w:val="24"/>
          <w:szCs w:val="24"/>
        </w:rPr>
        <w:t>结合广东石墨烯粉体导热系数测定方法的现状和现实情况，石墨烯粉体材料导热系数检测方法基本满足市面上的石墨烯粉体材料的检测以及研发需求。</w:t>
      </w:r>
    </w:p>
    <w:p>
      <w:pPr>
        <w:ind w:firstLine="480"/>
        <w:rPr>
          <w:rFonts w:ascii="Times New Roman" w:hAnsi="Times New Roman" w:cs="Times New Roman" w:eastAsiaTheme="minorEastAsia"/>
          <w:sz w:val="24"/>
          <w:szCs w:val="24"/>
        </w:rPr>
      </w:pPr>
      <w:r>
        <w:rPr>
          <w:rFonts w:ascii="Times New Roman" w:hAnsi="Times New Roman" w:cs="Times New Roman" w:eastAsiaTheme="minorEastAsia"/>
          <w:sz w:val="24"/>
          <w:szCs w:val="24"/>
        </w:rPr>
        <w:t>本标准检测方法参考GB/T 22588-2008《闪光法测量热扩散系数或导热系数》（等同采用ASTM E146-2001《闪光法测定热扩散系数试验方法》（英文））以及ASTM E1530-2011《保护热流计方法材料热传递阻力测定的标准试验方法》（英文）。这两个标准均是比较成熟的标准，具有较好的适用性与可操作性。10年实践证明，该标准为导热性能的检测发挥了重要的作用。鉴于此，在新制订的标准中予以采纳保留部分可用于石墨烯粉体检测的内容。此外，标准直接面向石墨烯生产单位以及使用单位在检验，对量化、检验、监测等各环节的质量标准和流程依照理论和实践来进行限定，用于指导实践，保证实用性和可操作性。</w:t>
      </w:r>
    </w:p>
    <w:p>
      <w:pPr>
        <w:pStyle w:val="52"/>
        <w:spacing w:line="360" w:lineRule="auto"/>
        <w:ind w:firstLine="480"/>
        <w:rPr>
          <w:rFonts w:eastAsiaTheme="minorEastAsia"/>
          <w:sz w:val="24"/>
          <w:szCs w:val="24"/>
          <w:vertAlign w:val="baseline"/>
        </w:rPr>
      </w:pPr>
      <w:r>
        <w:rPr>
          <w:rFonts w:eastAsiaTheme="minorEastAsia"/>
          <w:sz w:val="24"/>
          <w:szCs w:val="24"/>
          <w:vertAlign w:val="baseline"/>
        </w:rPr>
        <w:t>3）注重标准的经济性和社会效益</w:t>
      </w:r>
    </w:p>
    <w:p>
      <w:pPr>
        <w:pStyle w:val="52"/>
        <w:spacing w:line="360" w:lineRule="auto"/>
        <w:ind w:firstLine="480"/>
        <w:rPr>
          <w:rFonts w:eastAsiaTheme="minorEastAsia"/>
          <w:sz w:val="24"/>
          <w:szCs w:val="24"/>
          <w:vertAlign w:val="baseline"/>
        </w:rPr>
      </w:pPr>
      <w:r>
        <w:rPr>
          <w:rFonts w:eastAsiaTheme="minorEastAsia"/>
          <w:sz w:val="24"/>
          <w:szCs w:val="24"/>
          <w:vertAlign w:val="baseline"/>
        </w:rPr>
        <w:t>编写标准草案时从实际需要出发，不追求高指标，避免造成标准要求太高，成本太高，可操作性不强。</w:t>
      </w:r>
    </w:p>
    <w:p>
      <w:pPr>
        <w:pStyle w:val="52"/>
        <w:spacing w:before="190" w:beforeLines="50" w:after="190" w:afterLines="50" w:line="360" w:lineRule="auto"/>
        <w:ind w:firstLine="562"/>
        <w:rPr>
          <w:rFonts w:eastAsia="楷体_GB2312"/>
          <w:b/>
          <w:kern w:val="2"/>
          <w:sz w:val="28"/>
          <w:szCs w:val="28"/>
          <w:vertAlign w:val="baseline"/>
        </w:rPr>
      </w:pPr>
      <w:r>
        <w:rPr>
          <w:rFonts w:eastAsia="楷体_GB2312"/>
          <w:b/>
          <w:kern w:val="2"/>
          <w:sz w:val="28"/>
          <w:szCs w:val="28"/>
          <w:vertAlign w:val="baseline"/>
        </w:rPr>
        <w:t>五、标准的整体结构</w:t>
      </w:r>
    </w:p>
    <w:p>
      <w:pPr>
        <w:pStyle w:val="52"/>
        <w:spacing w:line="360" w:lineRule="auto"/>
        <w:ind w:firstLine="480"/>
        <w:rPr>
          <w:sz w:val="24"/>
          <w:szCs w:val="24"/>
          <w:vertAlign w:val="baseline"/>
        </w:rPr>
      </w:pPr>
      <w:r>
        <w:rPr>
          <w:sz w:val="24"/>
          <w:szCs w:val="24"/>
          <w:vertAlign w:val="baseline"/>
        </w:rPr>
        <w:t>本标准内容主要6个部分：范围、规范性引用文件、术语与定义、保护热流计法、激光闪射法、试验报告。</w:t>
      </w:r>
    </w:p>
    <w:p>
      <w:pPr>
        <w:pStyle w:val="52"/>
        <w:spacing w:before="190" w:beforeLines="50" w:after="190" w:afterLines="50" w:line="360" w:lineRule="auto"/>
        <w:ind w:firstLine="562"/>
        <w:rPr>
          <w:rFonts w:eastAsia="楷体_GB2312"/>
          <w:b/>
          <w:kern w:val="2"/>
          <w:sz w:val="28"/>
          <w:szCs w:val="28"/>
          <w:vertAlign w:val="baseline"/>
        </w:rPr>
      </w:pPr>
      <w:r>
        <w:rPr>
          <w:rFonts w:eastAsia="楷体_GB2312"/>
          <w:b/>
          <w:kern w:val="2"/>
          <w:sz w:val="28"/>
          <w:szCs w:val="28"/>
          <w:vertAlign w:val="baseline"/>
        </w:rPr>
        <w:t>六、标准的主要内容及条款解析</w:t>
      </w:r>
    </w:p>
    <w:p>
      <w:pPr>
        <w:keepNext w:val="0"/>
        <w:keepLines w:val="0"/>
        <w:pageBreakBefore w:val="0"/>
        <w:kinsoku/>
        <w:wordWrap/>
        <w:overflowPunct/>
        <w:topLinePunct w:val="0"/>
        <w:bidi w:val="0"/>
        <w:adjustRightInd/>
        <w:snapToGrid/>
        <w:spacing w:line="360" w:lineRule="auto"/>
        <w:ind w:firstLine="480"/>
        <w:textAlignment w:val="auto"/>
        <w:outlineLvl w:val="9"/>
        <w:rPr>
          <w:rFonts w:ascii="Times New Roman" w:hAnsi="Times New Roman" w:cs="Times New Roman" w:eastAsiaTheme="minorEastAsia"/>
          <w:sz w:val="24"/>
          <w:szCs w:val="24"/>
        </w:rPr>
      </w:pPr>
      <w:bookmarkStart w:id="0" w:name="_Toc511835779"/>
      <w:bookmarkEnd w:id="0"/>
      <w:r>
        <w:rPr>
          <w:rFonts w:ascii="Times New Roman" w:hAnsi="Times New Roman" w:cs="Times New Roman" w:eastAsiaTheme="minorEastAsia"/>
          <w:sz w:val="24"/>
          <w:szCs w:val="24"/>
        </w:rPr>
        <w:t>（1）范围</w:t>
      </w:r>
    </w:p>
    <w:p>
      <w:pPr>
        <w:keepNext w:val="0"/>
        <w:keepLines w:val="0"/>
        <w:pageBreakBefore w:val="0"/>
        <w:kinsoku/>
        <w:wordWrap/>
        <w:overflowPunct/>
        <w:topLinePunct w:val="0"/>
        <w:bidi w:val="0"/>
        <w:adjustRightInd/>
        <w:snapToGrid/>
        <w:spacing w:line="360" w:lineRule="auto"/>
        <w:ind w:firstLine="480"/>
        <w:textAlignment w:val="auto"/>
        <w:outlineLvl w:val="9"/>
        <w:rPr>
          <w:rFonts w:ascii="Times New Roman" w:hAnsi="Times New Roman" w:cs="Times New Roman" w:eastAsiaTheme="minorEastAsia"/>
          <w:sz w:val="24"/>
          <w:szCs w:val="24"/>
        </w:rPr>
      </w:pPr>
      <w:r>
        <w:rPr>
          <w:rFonts w:ascii="Times New Roman" w:hAnsi="Times New Roman" w:cs="Times New Roman" w:eastAsiaTheme="minorEastAsia"/>
          <w:sz w:val="24"/>
          <w:szCs w:val="24"/>
        </w:rPr>
        <w:t>对本标准的的适用范围作了描述，明确其适用于导热系数范围为0.1W/(m·K)~2000W/(m·K)的石墨烯粉体以及含有石墨烯的粉体材料（参照执行）。本标准规定的了保护热流计法和激光闪射法的测定石墨烯粉体导热系数的适用范围：保护热流计法适用于导热系数范围为0.1W/(m·K)~40W/(m·K) 的石墨烯粉体，激光闪射法适用于导热系数范围为0.1W/(m·K)~2000W/(m·K) 的石墨烯粉体。</w:t>
      </w:r>
    </w:p>
    <w:p>
      <w:pPr>
        <w:keepNext w:val="0"/>
        <w:keepLines w:val="0"/>
        <w:pageBreakBefore w:val="0"/>
        <w:kinsoku/>
        <w:wordWrap/>
        <w:overflowPunct/>
        <w:topLinePunct w:val="0"/>
        <w:bidi w:val="0"/>
        <w:adjustRightInd/>
        <w:snapToGrid/>
        <w:spacing w:line="360" w:lineRule="auto"/>
        <w:ind w:firstLine="480"/>
        <w:textAlignment w:val="auto"/>
        <w:outlineLvl w:val="9"/>
        <w:rPr>
          <w:rFonts w:ascii="Times New Roman" w:hAnsi="Times New Roman" w:cs="Times New Roman" w:eastAsiaTheme="minorEastAsia"/>
          <w:sz w:val="24"/>
          <w:szCs w:val="24"/>
        </w:rPr>
      </w:pPr>
      <w:r>
        <w:rPr>
          <w:rFonts w:ascii="Times New Roman" w:hAnsi="Times New Roman" w:cs="Times New Roman" w:eastAsiaTheme="minorEastAsia"/>
          <w:sz w:val="24"/>
          <w:szCs w:val="24"/>
        </w:rPr>
        <w:t>（2）规范性引用文件</w:t>
      </w:r>
    </w:p>
    <w:p>
      <w:pPr>
        <w:keepNext w:val="0"/>
        <w:keepLines w:val="0"/>
        <w:pageBreakBefore w:val="0"/>
        <w:kinsoku/>
        <w:wordWrap/>
        <w:overflowPunct/>
        <w:topLinePunct w:val="0"/>
        <w:bidi w:val="0"/>
        <w:adjustRightInd/>
        <w:snapToGrid/>
        <w:spacing w:line="360" w:lineRule="auto"/>
        <w:ind w:firstLine="480"/>
        <w:textAlignment w:val="auto"/>
        <w:outlineLvl w:val="9"/>
        <w:rPr>
          <w:rFonts w:ascii="Times New Roman" w:hAnsi="Times New Roman" w:cs="Times New Roman" w:eastAsiaTheme="minorEastAsia"/>
          <w:sz w:val="24"/>
          <w:szCs w:val="24"/>
        </w:rPr>
      </w:pPr>
      <w:r>
        <w:rPr>
          <w:rFonts w:ascii="Times New Roman" w:hAnsi="Times New Roman" w:cs="Times New Roman" w:eastAsiaTheme="minorEastAsia"/>
          <w:sz w:val="24"/>
          <w:szCs w:val="24"/>
        </w:rPr>
        <w:t>本标准的规范性地引用了以下文件：GB/T 22588-2008《闪光法测量热扩散系数或导热系数》、NB/SH/T 0632-2014 《比热容的测定 差示扫描量热法》。其中本标准引用GB/T 22588-2008是对激光闪射法测量石墨烯粉体导热方系数方法中的热扩散系数的测定所使用的仪器相关规定进行采纳。</w:t>
      </w:r>
    </w:p>
    <w:p>
      <w:pPr>
        <w:keepNext w:val="0"/>
        <w:keepLines w:val="0"/>
        <w:pageBreakBefore w:val="0"/>
        <w:kinsoku/>
        <w:wordWrap/>
        <w:overflowPunct/>
        <w:topLinePunct w:val="0"/>
        <w:bidi w:val="0"/>
        <w:adjustRightInd/>
        <w:snapToGrid/>
        <w:spacing w:line="360" w:lineRule="auto"/>
        <w:ind w:firstLine="480"/>
        <w:textAlignment w:val="auto"/>
        <w:outlineLvl w:val="9"/>
        <w:rPr>
          <w:rFonts w:ascii="Times New Roman" w:hAnsi="Times New Roman" w:cs="Times New Roman" w:eastAsiaTheme="minorEastAsia"/>
          <w:sz w:val="24"/>
          <w:szCs w:val="24"/>
        </w:rPr>
      </w:pPr>
      <w:bookmarkStart w:id="1" w:name="_Toc512202205"/>
      <w:bookmarkEnd w:id="1"/>
      <w:bookmarkStart w:id="2" w:name="_Toc512205726"/>
      <w:r>
        <w:rPr>
          <w:rFonts w:ascii="Times New Roman" w:hAnsi="Times New Roman" w:cs="Times New Roman" w:eastAsiaTheme="minorEastAsia"/>
          <w:sz w:val="24"/>
          <w:szCs w:val="24"/>
        </w:rPr>
        <w:t>（3）术语与定义</w:t>
      </w:r>
      <w:bookmarkEnd w:id="2"/>
    </w:p>
    <w:p>
      <w:pPr>
        <w:pStyle w:val="26"/>
        <w:keepNext w:val="0"/>
        <w:keepLines w:val="0"/>
        <w:pageBreakBefore w:val="0"/>
        <w:kinsoku/>
        <w:wordWrap/>
        <w:overflowPunct/>
        <w:topLinePunct w:val="0"/>
        <w:bidi w:val="0"/>
        <w:adjustRightInd/>
        <w:snapToGrid/>
        <w:spacing w:line="360" w:lineRule="auto"/>
        <w:ind w:firstLine="480"/>
        <w:textAlignment w:val="auto"/>
        <w:outlineLvl w:val="9"/>
        <w:rPr>
          <w:rFonts w:ascii="Times New Roman" w:eastAsiaTheme="minorEastAsia"/>
          <w:sz w:val="24"/>
          <w:szCs w:val="24"/>
        </w:rPr>
      </w:pPr>
      <w:r>
        <w:rPr>
          <w:rFonts w:ascii="Times New Roman" w:eastAsiaTheme="minorEastAsia"/>
          <w:sz w:val="24"/>
          <w:szCs w:val="24"/>
        </w:rPr>
        <w:t>对适用于本标准的有关术语进行了定义，包括比热容、导热系数及热扩散系数。</w:t>
      </w:r>
    </w:p>
    <w:p>
      <w:pPr>
        <w:keepNext w:val="0"/>
        <w:keepLines w:val="0"/>
        <w:pageBreakBefore w:val="0"/>
        <w:kinsoku/>
        <w:wordWrap/>
        <w:overflowPunct/>
        <w:topLinePunct w:val="0"/>
        <w:bidi w:val="0"/>
        <w:adjustRightInd/>
        <w:snapToGrid/>
        <w:spacing w:line="360" w:lineRule="auto"/>
        <w:ind w:firstLine="480"/>
        <w:textAlignment w:val="auto"/>
        <w:outlineLvl w:val="9"/>
        <w:rPr>
          <w:rFonts w:ascii="Times New Roman" w:hAnsi="Times New Roman" w:cs="Times New Roman" w:eastAsiaTheme="minorEastAsia"/>
          <w:sz w:val="24"/>
          <w:szCs w:val="24"/>
        </w:rPr>
      </w:pPr>
      <w:r>
        <w:rPr>
          <w:rFonts w:ascii="Times New Roman" w:hAnsi="Times New Roman" w:cs="Times New Roman" w:eastAsiaTheme="minorEastAsia"/>
          <w:sz w:val="24"/>
          <w:szCs w:val="24"/>
        </w:rPr>
        <w:t>（4）保护热流计法</w:t>
      </w:r>
    </w:p>
    <w:p>
      <w:pPr>
        <w:pStyle w:val="26"/>
        <w:keepNext w:val="0"/>
        <w:keepLines w:val="0"/>
        <w:pageBreakBefore w:val="0"/>
        <w:kinsoku/>
        <w:wordWrap/>
        <w:overflowPunct/>
        <w:topLinePunct w:val="0"/>
        <w:bidi w:val="0"/>
        <w:adjustRightInd/>
        <w:snapToGrid/>
        <w:spacing w:line="360" w:lineRule="auto"/>
        <w:ind w:firstLine="480"/>
        <w:textAlignment w:val="auto"/>
        <w:outlineLvl w:val="9"/>
        <w:rPr>
          <w:rFonts w:ascii="Times New Roman" w:eastAsiaTheme="minorEastAsia"/>
          <w:sz w:val="24"/>
          <w:szCs w:val="24"/>
        </w:rPr>
      </w:pPr>
      <w:r>
        <w:rPr>
          <w:rFonts w:ascii="Times New Roman" w:eastAsiaTheme="minorEastAsia"/>
          <w:sz w:val="24"/>
          <w:szCs w:val="24"/>
        </w:rPr>
        <w:t>1）保护热流计法原理</w:t>
      </w:r>
    </w:p>
    <w:p>
      <w:pPr>
        <w:pStyle w:val="26"/>
        <w:ind w:firstLine="420"/>
        <w:rPr>
          <w:rFonts w:ascii="Times New Roman"/>
          <w:color w:val="FF0000"/>
        </w:rPr>
      </w:pPr>
      <w:r>
        <w:rPr>
          <w:rFonts w:ascii="Times New Roman"/>
          <w:color w:val="FF0000"/>
        </w:rPr>
        <w:drawing>
          <wp:inline distT="0" distB="0" distL="0" distR="0">
            <wp:extent cx="4247515" cy="2723515"/>
            <wp:effectExtent l="0" t="0" r="0" b="0"/>
            <wp:docPr id="2" name="图片 2" descr="原理图V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原理图V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4267755" cy="2736528"/>
                    </a:xfrm>
                    <a:prstGeom prst="rect">
                      <a:avLst/>
                    </a:prstGeom>
                    <a:noFill/>
                    <a:ln>
                      <a:noFill/>
                    </a:ln>
                  </pic:spPr>
                </pic:pic>
              </a:graphicData>
            </a:graphic>
          </wp:inline>
        </w:drawing>
      </w:r>
    </w:p>
    <w:p>
      <w:pPr>
        <w:pStyle w:val="43"/>
        <w:ind w:firstLine="420"/>
        <w:rPr>
          <w:rFonts w:ascii="Times New Roman"/>
          <w:iCs/>
          <w:color w:val="000000"/>
        </w:rPr>
      </w:pPr>
      <w:r>
        <w:rPr>
          <w:rFonts w:ascii="Times New Roman"/>
          <w:iCs/>
          <w:color w:val="000000"/>
        </w:rPr>
        <w:t>1为热流方向，2为保护炉，3为加热单元或温度传感器，4为测试样品，5为△T热流计，6为散热单元，7为热流，8为试样上表面温度，9为试样热阻与接触热阻之和，10为试样下表面温度（参比热流计上表面温度），11为参比热流计热阻，12为参比热流计下表面温度。</w:t>
      </w:r>
    </w:p>
    <w:p>
      <w:pPr>
        <w:pStyle w:val="47"/>
        <w:spacing w:before="190" w:after="190"/>
        <w:ind w:firstLine="560"/>
        <w:jc w:val="both"/>
        <w:rPr>
          <w:rFonts w:ascii="Times New Roman"/>
          <w:color w:val="000000"/>
        </w:rPr>
      </w:pPr>
      <w:r>
        <w:rPr>
          <w:rFonts w:ascii="Times New Roman"/>
          <w:color w:val="000000"/>
        </w:rPr>
        <w:t>保护热流计法基本原理示意图</w:t>
      </w:r>
    </w:p>
    <w:p>
      <w:pPr>
        <w:pStyle w:val="45"/>
        <w:keepNext w:val="0"/>
        <w:keepLines w:val="0"/>
        <w:pageBreakBefore w:val="0"/>
        <w:widowControl/>
        <w:numPr>
          <w:ilvl w:val="0"/>
          <w:numId w:val="0"/>
        </w:numPr>
        <w:kinsoku/>
        <w:wordWrap/>
        <w:overflowPunct/>
        <w:topLinePunct w:val="0"/>
        <w:bidi w:val="0"/>
        <w:adjustRightInd/>
        <w:snapToGrid/>
        <w:spacing w:before="190" w:beforeLines="50" w:after="190" w:afterLines="50" w:line="360" w:lineRule="auto"/>
        <w:ind w:firstLine="480" w:firstLineChars="200"/>
        <w:textAlignment w:val="auto"/>
        <w:rPr>
          <w:rFonts w:ascii="Times New Roman" w:eastAsiaTheme="minorEastAsia"/>
          <w:sz w:val="24"/>
          <w:szCs w:val="24"/>
        </w:rPr>
      </w:pPr>
      <w:r>
        <w:rPr>
          <w:rFonts w:ascii="Times New Roman" w:eastAsiaTheme="minorEastAsia"/>
          <w:sz w:val="24"/>
          <w:szCs w:val="24"/>
        </w:rPr>
        <w:t>本标准给出了保护热流计法测定导热系数的基本原理的示意（如图1所示），且给出了相关的方法原理提要：保护热流计法测定导热系数的基本原理示意图如图1所示，被测试的试样保持在具有可重复的压缩载荷的两个表面之间，且试样周围有一个防护装置，能够保持两个板的平均温度一致，以减少试样的横向热流的损耗和增益，每个表面分别控制在不同的温度下，当热量从上表面通过试样传递到下表面，就会形成一个轴向温度梯度。在稳定状态下，通过嵌入在试样表面的温度传感器，以及高频傅里叶变换的电输出，测量试样接触表面之间的温差。该输出(电压)与通过试样的热流、高频傅里叶变换以及试样与仪器之间的界面成正比。这种比例情况可以通过在相同条件下用已知热阻的试样对系统进行预先校准得到，从而使表面的接触热阻具有可再现性，从而得到接触热阻。在已知厚度的情况下，通过测量整个试样的温度差以及热通量，以及接触热阻，最终得出试样的导热系数。”</w:t>
      </w:r>
    </w:p>
    <w:p>
      <w:pPr>
        <w:pStyle w:val="26"/>
        <w:keepNext w:val="0"/>
        <w:keepLines w:val="0"/>
        <w:pageBreakBefore w:val="0"/>
        <w:widowControl/>
        <w:kinsoku/>
        <w:wordWrap/>
        <w:overflowPunct/>
        <w:topLinePunct w:val="0"/>
        <w:bidi w:val="0"/>
        <w:adjustRightInd/>
        <w:snapToGrid/>
        <w:spacing w:line="360" w:lineRule="auto"/>
        <w:ind w:firstLine="480"/>
        <w:textAlignment w:val="auto"/>
        <w:rPr>
          <w:rFonts w:ascii="Times New Roman" w:eastAsiaTheme="minorEastAsia"/>
          <w:sz w:val="24"/>
          <w:szCs w:val="24"/>
        </w:rPr>
      </w:pPr>
      <w:r>
        <w:rPr>
          <w:rFonts w:ascii="Times New Roman" w:eastAsiaTheme="minorEastAsia"/>
          <w:sz w:val="24"/>
          <w:szCs w:val="24"/>
        </w:rPr>
        <w:t>由傅里叶热流方程，有：</w:t>
      </w:r>
    </w:p>
    <w:p>
      <w:pPr>
        <w:pStyle w:val="46"/>
        <w:ind w:firstLine="560"/>
        <w:rPr>
          <w:rFonts w:ascii="Times New Roman" w:eastAsia="仿宋_GB2312"/>
          <w:sz w:val="24"/>
          <w:szCs w:val="24"/>
        </w:rPr>
      </w:pPr>
      <w:r>
        <w:rPr>
          <w:rFonts w:ascii="Times New Roman" w:eastAsia="仿宋_GB2312"/>
          <w:sz w:val="24"/>
          <w:szCs w:val="24"/>
        </w:rPr>
        <w:tab/>
      </w:r>
      <w:r>
        <w:rPr>
          <w:rFonts w:ascii="Times New Roman" w:eastAsia="仿宋_GB2312"/>
          <w:iCs/>
          <w:position w:val="-10"/>
          <w:sz w:val="24"/>
          <w:szCs w:val="24"/>
        </w:rPr>
        <w:object>
          <v:shape id="_x0000_i1025" o:spt="75" type="#_x0000_t75" style="height:18.75pt;width:160.5pt;" o:ole="t" filled="f" o:preferrelative="t" stroked="f" coordsize="21600,21600">
            <v:path/>
            <v:fill on="f" focussize="0,0"/>
            <v:stroke on="f" joinstyle="miter"/>
            <v:imagedata r:id="rId14" o:title=""/>
            <o:lock v:ext="edit" aspectratio="t"/>
            <w10:wrap type="none"/>
            <w10:anchorlock/>
          </v:shape>
          <o:OLEObject Type="Embed" ProgID="Equation.3" ShapeID="_x0000_i1025" DrawAspect="Content" ObjectID="_1468075725" r:id="rId13">
            <o:LockedField>false</o:LockedField>
          </o:OLEObject>
        </w:object>
      </w:r>
      <w:r>
        <w:rPr>
          <w:rFonts w:ascii="Times New Roman" w:eastAsia="仿宋_GB2312"/>
          <w:sz w:val="24"/>
          <w:szCs w:val="24"/>
        </w:rPr>
        <w:tab/>
      </w:r>
      <w:r>
        <w:rPr>
          <w:rFonts w:ascii="Times New Roman" w:eastAsia="仿宋_GB2312"/>
          <w:sz w:val="24"/>
          <w:szCs w:val="24"/>
        </w:rPr>
        <w:t>(</w:t>
      </w:r>
      <w:r>
        <w:rPr>
          <w:rFonts w:ascii="Times New Roman" w:eastAsia="仿宋_GB2312"/>
          <w:sz w:val="24"/>
          <w:szCs w:val="24"/>
        </w:rPr>
        <w:fldChar w:fldCharType="begin"/>
      </w:r>
      <w:r>
        <w:rPr>
          <w:rFonts w:ascii="Times New Roman" w:eastAsia="仿宋_GB2312"/>
          <w:sz w:val="24"/>
          <w:szCs w:val="24"/>
        </w:rPr>
        <w:instrText xml:space="preserve"> SEQ 标准自动公式 \* ARABIC </w:instrText>
      </w:r>
      <w:r>
        <w:rPr>
          <w:rFonts w:ascii="Times New Roman" w:eastAsia="仿宋_GB2312"/>
          <w:sz w:val="24"/>
          <w:szCs w:val="24"/>
        </w:rPr>
        <w:fldChar w:fldCharType="separate"/>
      </w:r>
      <w:r>
        <w:rPr>
          <w:rFonts w:ascii="Times New Roman" w:eastAsia="仿宋_GB2312"/>
          <w:sz w:val="24"/>
          <w:szCs w:val="24"/>
        </w:rPr>
        <w:t>1</w:t>
      </w:r>
      <w:r>
        <w:rPr>
          <w:rFonts w:ascii="Times New Roman" w:eastAsia="仿宋_GB2312"/>
          <w:sz w:val="24"/>
          <w:szCs w:val="24"/>
        </w:rPr>
        <w:fldChar w:fldCharType="end"/>
      </w:r>
      <w:r>
        <w:rPr>
          <w:rFonts w:ascii="Times New Roman" w:eastAsia="仿宋_GB2312"/>
          <w:sz w:val="24"/>
          <w:szCs w:val="24"/>
        </w:rPr>
        <w:t>)</w:t>
      </w:r>
    </w:p>
    <w:p>
      <w:pPr>
        <w:pStyle w:val="46"/>
        <w:ind w:firstLine="560"/>
        <w:rPr>
          <w:rFonts w:ascii="Times New Roman" w:eastAsia="仿宋_GB2312"/>
          <w:sz w:val="24"/>
          <w:szCs w:val="24"/>
        </w:rPr>
      </w:pPr>
      <w:r>
        <w:rPr>
          <w:rFonts w:ascii="Times New Roman" w:eastAsia="仿宋_GB2312"/>
          <w:sz w:val="24"/>
          <w:szCs w:val="24"/>
        </w:rPr>
        <w:tab/>
      </w:r>
      <w:r>
        <w:rPr>
          <w:rFonts w:ascii="Times New Roman" w:eastAsia="仿宋_GB2312"/>
          <w:iCs/>
          <w:position w:val="-10"/>
          <w:sz w:val="24"/>
          <w:szCs w:val="24"/>
        </w:rPr>
        <w:object>
          <v:shape id="_x0000_i1026" o:spt="75" type="#_x0000_t75" style="height:18.75pt;width:124.5pt;" o:ole="t" filled="f" o:preferrelative="t" stroked="f" coordsize="21600,21600">
            <v:path/>
            <v:fill on="f" focussize="0,0"/>
            <v:stroke on="f" joinstyle="miter"/>
            <v:imagedata r:id="rId16" o:title=""/>
            <o:lock v:ext="edit" aspectratio="t"/>
            <w10:wrap type="none"/>
            <w10:anchorlock/>
          </v:shape>
          <o:OLEObject Type="Embed" ProgID="Equation.3" ShapeID="_x0000_i1026" DrawAspect="Content" ObjectID="_1468075726" r:id="rId15">
            <o:LockedField>false</o:LockedField>
          </o:OLEObject>
        </w:object>
      </w:r>
      <w:r>
        <w:rPr>
          <w:rFonts w:ascii="Times New Roman" w:eastAsia="仿宋_GB2312"/>
          <w:sz w:val="24"/>
          <w:szCs w:val="24"/>
        </w:rPr>
        <w:tab/>
      </w:r>
      <w:r>
        <w:rPr>
          <w:rFonts w:ascii="Times New Roman" w:eastAsia="仿宋_GB2312"/>
          <w:sz w:val="24"/>
          <w:szCs w:val="24"/>
        </w:rPr>
        <w:t>(</w:t>
      </w:r>
      <w:r>
        <w:rPr>
          <w:rFonts w:ascii="Times New Roman" w:eastAsia="仿宋_GB2312"/>
          <w:sz w:val="24"/>
          <w:szCs w:val="24"/>
        </w:rPr>
        <w:fldChar w:fldCharType="begin"/>
      </w:r>
      <w:r>
        <w:rPr>
          <w:rFonts w:ascii="Times New Roman" w:eastAsia="仿宋_GB2312"/>
          <w:sz w:val="24"/>
          <w:szCs w:val="24"/>
        </w:rPr>
        <w:instrText xml:space="preserve"> SEQ 标准自动公式 \* ARABIC </w:instrText>
      </w:r>
      <w:r>
        <w:rPr>
          <w:rFonts w:ascii="Times New Roman" w:eastAsia="仿宋_GB2312"/>
          <w:sz w:val="24"/>
          <w:szCs w:val="24"/>
        </w:rPr>
        <w:fldChar w:fldCharType="separate"/>
      </w:r>
      <w:r>
        <w:rPr>
          <w:rFonts w:ascii="Times New Roman" w:eastAsia="仿宋_GB2312"/>
          <w:sz w:val="24"/>
          <w:szCs w:val="24"/>
        </w:rPr>
        <w:t>2</w:t>
      </w:r>
      <w:r>
        <w:rPr>
          <w:rFonts w:ascii="Times New Roman" w:eastAsia="仿宋_GB2312"/>
          <w:sz w:val="24"/>
          <w:szCs w:val="24"/>
        </w:rPr>
        <w:fldChar w:fldCharType="end"/>
      </w:r>
      <w:r>
        <w:rPr>
          <w:rFonts w:ascii="Times New Roman" w:eastAsia="仿宋_GB2312"/>
          <w:sz w:val="24"/>
          <w:szCs w:val="24"/>
        </w:rPr>
        <w:t>)</w:t>
      </w:r>
    </w:p>
    <w:p>
      <w:pPr>
        <w:pStyle w:val="26"/>
        <w:ind w:firstLine="480"/>
        <w:rPr>
          <w:rFonts w:ascii="Times New Roman" w:eastAsiaTheme="minorEastAsia"/>
          <w:sz w:val="24"/>
          <w:szCs w:val="24"/>
        </w:rPr>
      </w:pPr>
      <w:r>
        <w:rPr>
          <w:rFonts w:ascii="Times New Roman" w:eastAsiaTheme="minorEastAsia"/>
          <w:sz w:val="24"/>
          <w:szCs w:val="24"/>
        </w:rPr>
        <w:t>将式（1）与式（2）联立，得到：</w:t>
      </w:r>
    </w:p>
    <w:p>
      <w:pPr>
        <w:pStyle w:val="46"/>
        <w:ind w:firstLine="560"/>
        <w:rPr>
          <w:rFonts w:ascii="Times New Roman" w:eastAsia="仿宋_GB2312"/>
          <w:sz w:val="24"/>
          <w:szCs w:val="24"/>
        </w:rPr>
      </w:pPr>
      <w:r>
        <w:rPr>
          <w:rFonts w:ascii="Times New Roman" w:eastAsia="仿宋_GB2312"/>
          <w:sz w:val="24"/>
          <w:szCs w:val="24"/>
        </w:rPr>
        <w:tab/>
      </w:r>
      <w:r>
        <w:rPr>
          <w:rFonts w:ascii="Times New Roman" w:eastAsia="仿宋_GB2312"/>
          <w:iCs/>
          <w:position w:val="-12"/>
          <w:sz w:val="24"/>
          <w:szCs w:val="24"/>
        </w:rPr>
        <w:object>
          <v:shape id="_x0000_i1027" o:spt="75" type="#_x0000_t75" style="height:18.75pt;width:120pt;" o:ole="t" filled="f" o:preferrelative="t" stroked="f" coordsize="21600,21600">
            <v:path/>
            <v:fill on="f" focussize="0,0"/>
            <v:stroke on="f" joinstyle="miter"/>
            <v:imagedata r:id="rId18" o:title=""/>
            <o:lock v:ext="edit" aspectratio="t"/>
            <w10:wrap type="none"/>
            <w10:anchorlock/>
          </v:shape>
          <o:OLEObject Type="Embed" ProgID="Equation.3" ShapeID="_x0000_i1027" DrawAspect="Content" ObjectID="_1468075727" r:id="rId17">
            <o:LockedField>false</o:LockedField>
          </o:OLEObject>
        </w:object>
      </w:r>
      <w:r>
        <w:rPr>
          <w:rFonts w:ascii="Times New Roman" w:eastAsia="仿宋_GB2312"/>
          <w:sz w:val="24"/>
          <w:szCs w:val="24"/>
        </w:rPr>
        <w:tab/>
      </w:r>
      <w:r>
        <w:rPr>
          <w:rFonts w:ascii="Times New Roman" w:eastAsia="仿宋_GB2312"/>
          <w:sz w:val="24"/>
          <w:szCs w:val="24"/>
        </w:rPr>
        <w:t>(</w:t>
      </w:r>
      <w:r>
        <w:rPr>
          <w:rFonts w:ascii="Times New Roman" w:eastAsia="仿宋_GB2312"/>
          <w:sz w:val="24"/>
          <w:szCs w:val="24"/>
        </w:rPr>
        <w:fldChar w:fldCharType="begin"/>
      </w:r>
      <w:r>
        <w:rPr>
          <w:rFonts w:ascii="Times New Roman" w:eastAsia="仿宋_GB2312"/>
          <w:sz w:val="24"/>
          <w:szCs w:val="24"/>
        </w:rPr>
        <w:instrText xml:space="preserve"> SEQ 标准自动公式 \* ARABIC </w:instrText>
      </w:r>
      <w:r>
        <w:rPr>
          <w:rFonts w:ascii="Times New Roman" w:eastAsia="仿宋_GB2312"/>
          <w:sz w:val="24"/>
          <w:szCs w:val="24"/>
        </w:rPr>
        <w:fldChar w:fldCharType="separate"/>
      </w:r>
      <w:r>
        <w:rPr>
          <w:rFonts w:ascii="Times New Roman" w:eastAsia="仿宋_GB2312"/>
          <w:sz w:val="24"/>
          <w:szCs w:val="24"/>
        </w:rPr>
        <w:t>3</w:t>
      </w:r>
      <w:r>
        <w:rPr>
          <w:rFonts w:ascii="Times New Roman" w:eastAsia="仿宋_GB2312"/>
          <w:sz w:val="24"/>
          <w:szCs w:val="24"/>
        </w:rPr>
        <w:fldChar w:fldCharType="end"/>
      </w:r>
      <w:r>
        <w:rPr>
          <w:rFonts w:ascii="Times New Roman" w:eastAsia="仿宋_GB2312"/>
          <w:sz w:val="24"/>
          <w:szCs w:val="24"/>
        </w:rPr>
        <w:t>)</w:t>
      </w:r>
    </w:p>
    <w:p>
      <w:pPr>
        <w:pStyle w:val="46"/>
        <w:ind w:firstLine="560"/>
        <w:jc w:val="center"/>
        <w:rPr>
          <w:rFonts w:ascii="Times New Roman" w:eastAsia="仿宋_GB2312"/>
          <w:sz w:val="24"/>
          <w:szCs w:val="24"/>
        </w:rPr>
      </w:pPr>
      <w:r>
        <w:rPr>
          <w:rFonts w:ascii="Times New Roman" w:eastAsia="仿宋_GB2312"/>
          <w:sz w:val="24"/>
          <w:szCs w:val="24"/>
        </w:rPr>
        <w:tab/>
      </w:r>
      <w:r>
        <w:rPr>
          <w:rFonts w:ascii="Times New Roman" w:eastAsia="仿宋_GB2312"/>
          <w:iCs/>
          <w:position w:val="-10"/>
          <w:sz w:val="24"/>
          <w:szCs w:val="24"/>
        </w:rPr>
        <w:object>
          <v:shape id="_x0000_i1028" o:spt="75" type="#_x0000_t75" style="height:18.75pt;width:60.75pt;" o:ole="t" filled="f" o:preferrelative="t" stroked="f" coordsize="21600,21600">
            <v:path/>
            <v:fill on="f" focussize="0,0"/>
            <v:stroke on="f" joinstyle="miter"/>
            <v:imagedata r:id="rId20" o:title=""/>
            <o:lock v:ext="edit" aspectratio="t"/>
            <w10:wrap type="none"/>
            <w10:anchorlock/>
          </v:shape>
          <o:OLEObject Type="Embed" ProgID="Equation.3" ShapeID="_x0000_i1028" DrawAspect="Content" ObjectID="_1468075728" r:id="rId19">
            <o:LockedField>false</o:LockedField>
          </o:OLEObject>
        </w:object>
      </w:r>
      <w:r>
        <w:rPr>
          <w:rFonts w:ascii="Times New Roman" w:eastAsia="仿宋_GB2312"/>
          <w:sz w:val="24"/>
          <w:szCs w:val="24"/>
        </w:rPr>
        <w:tab/>
      </w:r>
      <w:r>
        <w:rPr>
          <w:rFonts w:ascii="Times New Roman" w:eastAsia="仿宋_GB2312"/>
          <w:sz w:val="24"/>
          <w:szCs w:val="24"/>
        </w:rPr>
        <w:t>(</w:t>
      </w:r>
      <w:r>
        <w:rPr>
          <w:rFonts w:ascii="Times New Roman" w:eastAsia="仿宋_GB2312"/>
          <w:sz w:val="24"/>
          <w:szCs w:val="24"/>
        </w:rPr>
        <w:fldChar w:fldCharType="begin"/>
      </w:r>
      <w:r>
        <w:rPr>
          <w:rFonts w:ascii="Times New Roman" w:eastAsia="仿宋_GB2312"/>
          <w:sz w:val="24"/>
          <w:szCs w:val="24"/>
        </w:rPr>
        <w:instrText xml:space="preserve"> SEQ 标准自动公式 \* ARABIC </w:instrText>
      </w:r>
      <w:r>
        <w:rPr>
          <w:rFonts w:ascii="Times New Roman" w:eastAsia="仿宋_GB2312"/>
          <w:sz w:val="24"/>
          <w:szCs w:val="24"/>
        </w:rPr>
        <w:fldChar w:fldCharType="separate"/>
      </w:r>
      <w:r>
        <w:rPr>
          <w:rFonts w:ascii="Times New Roman" w:eastAsia="仿宋_GB2312"/>
          <w:sz w:val="24"/>
          <w:szCs w:val="24"/>
        </w:rPr>
        <w:t>4</w:t>
      </w:r>
      <w:r>
        <w:rPr>
          <w:rFonts w:ascii="Times New Roman" w:eastAsia="仿宋_GB2312"/>
          <w:sz w:val="24"/>
          <w:szCs w:val="24"/>
        </w:rPr>
        <w:fldChar w:fldCharType="end"/>
      </w:r>
      <w:r>
        <w:rPr>
          <w:rFonts w:ascii="Times New Roman" w:eastAsia="仿宋_GB2312"/>
          <w:sz w:val="24"/>
          <w:szCs w:val="24"/>
        </w:rPr>
        <w:t>)</w:t>
      </w:r>
    </w:p>
    <w:p>
      <w:pPr>
        <w:pStyle w:val="26"/>
        <w:ind w:firstLine="480"/>
        <w:rPr>
          <w:rFonts w:ascii="Times New Roman" w:eastAsiaTheme="minorEastAsia"/>
          <w:sz w:val="24"/>
          <w:szCs w:val="24"/>
        </w:rPr>
      </w:pPr>
      <w:r>
        <w:rPr>
          <w:rFonts w:ascii="Times New Roman" w:eastAsiaTheme="minorEastAsia"/>
          <w:sz w:val="24"/>
          <w:szCs w:val="24"/>
        </w:rPr>
        <w:t>式中：</w:t>
      </w:r>
    </w:p>
    <w:p>
      <w:pPr>
        <w:pStyle w:val="26"/>
        <w:ind w:firstLine="480"/>
        <w:rPr>
          <w:rFonts w:ascii="Times New Roman" w:eastAsiaTheme="minorEastAsia"/>
          <w:sz w:val="24"/>
          <w:szCs w:val="24"/>
        </w:rPr>
      </w:pPr>
      <w:r>
        <w:rPr>
          <w:rFonts w:ascii="Times New Roman" w:eastAsiaTheme="minorEastAsia"/>
          <w:i/>
          <w:sz w:val="24"/>
          <w:szCs w:val="24"/>
        </w:rPr>
        <w:t>R</w:t>
      </w:r>
      <w:r>
        <w:rPr>
          <w:rFonts w:ascii="Times New Roman" w:eastAsiaTheme="minorEastAsia"/>
          <w:i/>
          <w:sz w:val="24"/>
          <w:szCs w:val="24"/>
          <w:vertAlign w:val="subscript"/>
        </w:rPr>
        <w:t>s</w:t>
      </w:r>
      <w:r>
        <w:rPr>
          <w:rFonts w:ascii="Times New Roman" w:eastAsiaTheme="minorEastAsia"/>
          <w:sz w:val="24"/>
          <w:szCs w:val="24"/>
        </w:rPr>
        <w:t>——试样热阻，m</w:t>
      </w:r>
      <w:r>
        <w:rPr>
          <w:rFonts w:ascii="Times New Roman" w:eastAsiaTheme="minorEastAsia"/>
          <w:sz w:val="24"/>
          <w:szCs w:val="24"/>
          <w:vertAlign w:val="superscript"/>
        </w:rPr>
        <w:t>2</w:t>
      </w:r>
      <w:r>
        <w:rPr>
          <w:rFonts w:ascii="Times New Roman" w:eastAsiaTheme="minorEastAsia"/>
          <w:sz w:val="24"/>
          <w:szCs w:val="24"/>
        </w:rPr>
        <w:t>·K/W；</w:t>
      </w:r>
    </w:p>
    <w:p>
      <w:pPr>
        <w:pStyle w:val="26"/>
        <w:ind w:firstLine="480"/>
        <w:rPr>
          <w:rFonts w:ascii="Times New Roman" w:eastAsiaTheme="minorEastAsia"/>
          <w:sz w:val="24"/>
          <w:szCs w:val="24"/>
        </w:rPr>
      </w:pPr>
      <w:r>
        <w:rPr>
          <w:rFonts w:ascii="Times New Roman" w:eastAsiaTheme="minorEastAsia"/>
          <w:i/>
          <w:sz w:val="24"/>
          <w:szCs w:val="24"/>
        </w:rPr>
        <w:fldChar w:fldCharType="begin"/>
      </w:r>
      <w:r>
        <w:rPr>
          <w:rFonts w:ascii="Times New Roman" w:eastAsiaTheme="minorEastAsia"/>
          <w:i/>
          <w:sz w:val="24"/>
          <w:szCs w:val="24"/>
        </w:rPr>
        <w:instrText xml:space="preserve"> QUOTE </w:instrText>
      </w:r>
      <m:oMath>
        <m:sSub>
          <m:sSubPr>
            <m:ctrlPr>
              <w:rPr>
                <w:rFonts w:ascii="Cambria Math" w:hAnsi="Cambria Math" w:eastAsiaTheme="minorEastAsia"/>
                <w:i/>
                <w:sz w:val="24"/>
                <w:szCs w:val="24"/>
              </w:rPr>
            </m:ctrlPr>
          </m:sSubPr>
          <m:e>
            <m:r>
              <m:rPr>
                <m:sty m:val="p"/>
              </m:rPr>
              <w:rPr>
                <w:rFonts w:ascii="Cambria Math" w:hAnsi="Cambria Math" w:eastAsiaTheme="minorEastAsia"/>
                <w:sz w:val="24"/>
                <w:szCs w:val="24"/>
              </w:rPr>
              <m:t xml:space="preserve">R</m:t>
            </m:r>
            <m:ctrlPr>
              <w:rPr>
                <w:rFonts w:ascii="Cambria Math" w:hAnsi="Cambria Math" w:eastAsiaTheme="minorEastAsia"/>
                <w:i/>
                <w:sz w:val="24"/>
                <w:szCs w:val="24"/>
              </w:rPr>
            </m:ctrlPr>
          </m:e>
          <m:sub>
            <m:r>
              <m:rPr>
                <m:sty m:val="p"/>
              </m:rPr>
              <w:rPr>
                <w:rFonts w:ascii="Cambria Math" w:hAnsi="Cambria Math" w:eastAsiaTheme="minorEastAsia"/>
                <w:sz w:val="24"/>
                <w:szCs w:val="24"/>
              </w:rPr>
              <m:t xml:space="preserve">int</m:t>
            </m:r>
            <m:ctrlPr>
              <w:rPr>
                <w:rFonts w:ascii="Cambria Math" w:hAnsi="Cambria Math" w:eastAsiaTheme="minorEastAsia"/>
                <w:i/>
                <w:sz w:val="24"/>
                <w:szCs w:val="24"/>
              </w:rPr>
            </m:ctrlPr>
          </m:sub>
        </m:sSub>
      </m:oMath>
      <w:r>
        <w:rPr>
          <w:rFonts w:ascii="Times New Roman" w:eastAsiaTheme="minorEastAsia"/>
          <w:i/>
          <w:sz w:val="24"/>
          <w:szCs w:val="24"/>
        </w:rPr>
        <w:instrText xml:space="preserve"> </w:instrText>
      </w:r>
      <w:r>
        <w:rPr>
          <w:rFonts w:ascii="Times New Roman" w:eastAsiaTheme="minorEastAsia"/>
          <w:i/>
          <w:sz w:val="24"/>
          <w:szCs w:val="24"/>
        </w:rPr>
        <w:fldChar w:fldCharType="separate"/>
      </w:r>
      <w:r>
        <w:rPr>
          <w:rFonts w:ascii="Times New Roman" w:eastAsiaTheme="minorEastAsia"/>
          <w:i/>
          <w:sz w:val="24"/>
          <w:szCs w:val="24"/>
        </w:rPr>
        <w:t>R</w:t>
      </w:r>
      <w:r>
        <w:rPr>
          <w:rFonts w:ascii="Times New Roman" w:eastAsiaTheme="minorEastAsia"/>
          <w:i/>
          <w:sz w:val="24"/>
          <w:szCs w:val="24"/>
          <w:vertAlign w:val="subscript"/>
        </w:rPr>
        <w:t>int</w:t>
      </w:r>
      <w:r>
        <w:rPr>
          <w:rFonts w:ascii="Times New Roman" w:eastAsiaTheme="minorEastAsia"/>
          <w:i/>
          <w:sz w:val="24"/>
          <w:szCs w:val="24"/>
        </w:rPr>
        <w:fldChar w:fldCharType="end"/>
      </w:r>
      <w:r>
        <w:rPr>
          <w:rFonts w:ascii="Times New Roman" w:eastAsiaTheme="minorEastAsia"/>
          <w:sz w:val="24"/>
          <w:szCs w:val="24"/>
        </w:rPr>
        <w:t>——接触热阻，m</w:t>
      </w:r>
      <w:r>
        <w:rPr>
          <w:rFonts w:ascii="Times New Roman" w:eastAsiaTheme="minorEastAsia"/>
          <w:sz w:val="24"/>
          <w:szCs w:val="24"/>
          <w:vertAlign w:val="superscript"/>
        </w:rPr>
        <w:t>2</w:t>
      </w:r>
      <w:r>
        <w:rPr>
          <w:rFonts w:ascii="Times New Roman" w:eastAsiaTheme="minorEastAsia"/>
          <w:sz w:val="24"/>
          <w:szCs w:val="24"/>
        </w:rPr>
        <w:t>·K/W；</w:t>
      </w:r>
    </w:p>
    <w:p>
      <w:pPr>
        <w:pStyle w:val="26"/>
        <w:ind w:firstLine="480"/>
        <w:rPr>
          <w:rFonts w:ascii="Times New Roman" w:eastAsiaTheme="minorEastAsia"/>
          <w:sz w:val="24"/>
          <w:szCs w:val="24"/>
        </w:rPr>
      </w:pPr>
      <w:r>
        <w:rPr>
          <w:rFonts w:ascii="Times New Roman" w:eastAsiaTheme="minorEastAsia"/>
          <w:i/>
          <w:sz w:val="24"/>
          <w:szCs w:val="24"/>
        </w:rPr>
        <w:fldChar w:fldCharType="begin"/>
      </w:r>
      <w:r>
        <w:rPr>
          <w:rFonts w:ascii="Times New Roman" w:eastAsiaTheme="minorEastAsia"/>
          <w:i/>
          <w:sz w:val="24"/>
          <w:szCs w:val="24"/>
        </w:rPr>
        <w:instrText xml:space="preserve"> QUOTE </w:instrText>
      </w:r>
      <m:oMath>
        <m:sSub>
          <m:sSubPr>
            <m:ctrlPr>
              <w:rPr>
                <w:rFonts w:ascii="Cambria Math" w:hAnsi="Cambria Math" w:eastAsiaTheme="minorEastAsia"/>
                <w:i/>
                <w:sz w:val="24"/>
                <w:szCs w:val="24"/>
              </w:rPr>
            </m:ctrlPr>
          </m:sSubPr>
          <m:e>
            <m:r>
              <m:rPr>
                <m:sty m:val="p"/>
              </m:rPr>
              <w:rPr>
                <w:rFonts w:ascii="Cambria Math" w:hAnsi="Cambria Math" w:eastAsiaTheme="minorEastAsia"/>
                <w:sz w:val="24"/>
                <w:szCs w:val="24"/>
              </w:rPr>
              <m:t xml:space="preserve">R</m:t>
            </m:r>
            <m:ctrlPr>
              <w:rPr>
                <w:rFonts w:ascii="Cambria Math" w:hAnsi="Cambria Math" w:eastAsiaTheme="minorEastAsia"/>
                <w:i/>
                <w:sz w:val="24"/>
                <w:szCs w:val="24"/>
              </w:rPr>
            </m:ctrlPr>
          </m:e>
          <m:sub>
            <m:r>
              <m:rPr>
                <m:sty m:val="p"/>
              </m:rPr>
              <w:rPr>
                <w:rFonts w:ascii="Cambria Math" w:hAnsi="Cambria Math" w:eastAsiaTheme="minorEastAsia"/>
                <w:sz w:val="24"/>
                <w:szCs w:val="24"/>
              </w:rPr>
              <m:t xml:space="preserve">int</m:t>
            </m:r>
            <m:ctrlPr>
              <w:rPr>
                <w:rFonts w:ascii="Cambria Math" w:hAnsi="Cambria Math" w:eastAsiaTheme="minorEastAsia"/>
                <w:i/>
                <w:sz w:val="24"/>
                <w:szCs w:val="24"/>
              </w:rPr>
            </m:ctrlPr>
          </m:sub>
        </m:sSub>
      </m:oMath>
      <w:r>
        <w:rPr>
          <w:rFonts w:ascii="Times New Roman" w:eastAsiaTheme="minorEastAsia"/>
          <w:i/>
          <w:sz w:val="24"/>
          <w:szCs w:val="24"/>
        </w:rPr>
        <w:instrText xml:space="preserve"> </w:instrText>
      </w:r>
      <w:r>
        <w:rPr>
          <w:rFonts w:ascii="Times New Roman" w:eastAsiaTheme="minorEastAsia"/>
          <w:i/>
          <w:sz w:val="24"/>
          <w:szCs w:val="24"/>
        </w:rPr>
        <w:fldChar w:fldCharType="separate"/>
      </w:r>
      <w:r>
        <w:rPr>
          <w:rFonts w:ascii="Times New Roman" w:eastAsiaTheme="minorEastAsia"/>
          <w:i/>
          <w:sz w:val="24"/>
          <w:szCs w:val="24"/>
        </w:rPr>
        <w:t>R</w:t>
      </w:r>
      <w:r>
        <w:rPr>
          <w:rFonts w:ascii="Times New Roman" w:eastAsiaTheme="minorEastAsia"/>
          <w:i/>
          <w:sz w:val="24"/>
          <w:szCs w:val="24"/>
          <w:vertAlign w:val="subscript"/>
        </w:rPr>
        <w:t>R</w:t>
      </w:r>
      <w:r>
        <w:rPr>
          <w:rFonts w:ascii="Times New Roman" w:eastAsiaTheme="minorEastAsia"/>
          <w:i/>
          <w:sz w:val="24"/>
          <w:szCs w:val="24"/>
        </w:rPr>
        <w:fldChar w:fldCharType="end"/>
      </w:r>
      <w:r>
        <w:rPr>
          <w:rFonts w:ascii="Times New Roman" w:eastAsiaTheme="minorEastAsia"/>
          <w:sz w:val="24"/>
          <w:szCs w:val="24"/>
        </w:rPr>
        <w:fldChar w:fldCharType="begin"/>
      </w:r>
      <w:r>
        <w:rPr>
          <w:rFonts w:ascii="Times New Roman" w:eastAsiaTheme="minorEastAsia"/>
          <w:sz w:val="24"/>
          <w:szCs w:val="24"/>
        </w:rPr>
        <w:instrText xml:space="preserve"> QUOTE </w:instrText>
      </w:r>
      <m:oMath>
        <m:sSub>
          <m:sSubPr>
            <m:ctrlPr>
              <w:rPr>
                <w:rFonts w:ascii="Cambria Math" w:hAnsi="Cambria Math" w:eastAsiaTheme="minorEastAsia"/>
                <w:i/>
                <w:sz w:val="24"/>
                <w:szCs w:val="24"/>
              </w:rPr>
            </m:ctrlPr>
          </m:sSubPr>
          <m:e>
            <m:r>
              <m:rPr>
                <m:sty m:val="p"/>
              </m:rPr>
              <w:rPr>
                <w:rFonts w:ascii="Cambria Math" w:hAnsi="Cambria Math" w:eastAsiaTheme="minorEastAsia"/>
                <w:sz w:val="24"/>
                <w:szCs w:val="24"/>
              </w:rPr>
              <m:t xml:space="preserve">R</m:t>
            </m:r>
            <m:ctrlPr>
              <w:rPr>
                <w:rFonts w:ascii="Cambria Math" w:hAnsi="Cambria Math" w:eastAsiaTheme="minorEastAsia"/>
                <w:i/>
                <w:sz w:val="24"/>
                <w:szCs w:val="24"/>
              </w:rPr>
            </m:ctrlPr>
          </m:e>
          <m:sub>
            <m:r>
              <m:rPr>
                <m:sty m:val="p"/>
              </m:rPr>
              <w:rPr>
                <w:rFonts w:ascii="Cambria Math" w:hAnsi="Cambria Math" w:eastAsiaTheme="minorEastAsia"/>
                <w:sz w:val="24"/>
                <w:szCs w:val="24"/>
              </w:rPr>
              <m:t xml:space="preserve">R</m:t>
            </m:r>
            <m:ctrlPr>
              <w:rPr>
                <w:rFonts w:ascii="Cambria Math" w:hAnsi="Cambria Math" w:eastAsiaTheme="minorEastAsia"/>
                <w:i/>
                <w:sz w:val="24"/>
                <w:szCs w:val="24"/>
              </w:rPr>
            </m:ctrlPr>
          </m:sub>
        </m:sSub>
      </m:oMath>
      <w:r>
        <w:rPr>
          <w:rFonts w:ascii="Times New Roman" w:eastAsiaTheme="minorEastAsia"/>
          <w:sz w:val="24"/>
          <w:szCs w:val="24"/>
        </w:rPr>
        <w:instrText xml:space="preserve"> </w:instrText>
      </w:r>
      <w:r>
        <w:rPr>
          <w:rFonts w:ascii="Times New Roman" w:eastAsiaTheme="minorEastAsia"/>
          <w:sz w:val="24"/>
          <w:szCs w:val="24"/>
        </w:rPr>
        <w:fldChar w:fldCharType="end"/>
      </w:r>
      <w:r>
        <w:rPr>
          <w:rFonts w:ascii="Times New Roman" w:eastAsiaTheme="minorEastAsia"/>
          <w:sz w:val="24"/>
          <w:szCs w:val="24"/>
        </w:rPr>
        <w:t>——参比热流计热阻，m</w:t>
      </w:r>
      <w:r>
        <w:rPr>
          <w:rFonts w:ascii="Times New Roman" w:eastAsiaTheme="minorEastAsia"/>
          <w:sz w:val="24"/>
          <w:szCs w:val="24"/>
          <w:vertAlign w:val="superscript"/>
        </w:rPr>
        <w:t>2</w:t>
      </w:r>
      <w:r>
        <w:rPr>
          <w:rFonts w:ascii="Times New Roman" w:eastAsiaTheme="minorEastAsia"/>
          <w:sz w:val="24"/>
          <w:szCs w:val="24"/>
        </w:rPr>
        <w:t>·K/W；</w:t>
      </w:r>
    </w:p>
    <w:p>
      <w:pPr>
        <w:pStyle w:val="26"/>
        <w:ind w:firstLine="480"/>
        <w:rPr>
          <w:rFonts w:ascii="Times New Roman" w:eastAsiaTheme="minorEastAsia"/>
          <w:sz w:val="24"/>
          <w:szCs w:val="24"/>
        </w:rPr>
      </w:pPr>
      <w:r>
        <w:rPr>
          <w:rFonts w:ascii="Times New Roman" w:eastAsiaTheme="minorEastAsia"/>
          <w:i/>
          <w:sz w:val="24"/>
          <w:szCs w:val="24"/>
        </w:rPr>
        <w:t>T</w:t>
      </w:r>
      <w:r>
        <w:rPr>
          <w:rFonts w:ascii="Times New Roman" w:eastAsiaTheme="minorEastAsia"/>
          <w:i/>
          <w:sz w:val="24"/>
          <w:szCs w:val="24"/>
          <w:vertAlign w:val="subscript"/>
        </w:rPr>
        <w:t>U</w:t>
      </w:r>
      <w:r>
        <w:rPr>
          <w:rFonts w:ascii="Times New Roman" w:eastAsiaTheme="minorEastAsia"/>
          <w:sz w:val="24"/>
          <w:szCs w:val="24"/>
        </w:rPr>
        <w:t xml:space="preserve"> ——试样上表面温度，℃；</w:t>
      </w:r>
    </w:p>
    <w:p>
      <w:pPr>
        <w:pStyle w:val="26"/>
        <w:ind w:firstLine="480"/>
        <w:rPr>
          <w:rFonts w:ascii="Times New Roman" w:eastAsiaTheme="minorEastAsia"/>
          <w:sz w:val="24"/>
          <w:szCs w:val="24"/>
        </w:rPr>
      </w:pPr>
      <w:r>
        <w:rPr>
          <w:rFonts w:ascii="Times New Roman" w:eastAsiaTheme="minorEastAsia"/>
          <w:i/>
          <w:sz w:val="24"/>
          <w:szCs w:val="24"/>
        </w:rPr>
        <w:t>T</w:t>
      </w:r>
      <w:r>
        <w:rPr>
          <w:rFonts w:ascii="Times New Roman" w:eastAsiaTheme="minorEastAsia"/>
          <w:i/>
          <w:sz w:val="24"/>
          <w:szCs w:val="24"/>
          <w:vertAlign w:val="subscript"/>
        </w:rPr>
        <w:t>M</w:t>
      </w:r>
      <w:r>
        <w:rPr>
          <w:rFonts w:ascii="Times New Roman" w:eastAsiaTheme="minorEastAsia"/>
          <w:sz w:val="24"/>
          <w:szCs w:val="24"/>
        </w:rPr>
        <w:t xml:space="preserve"> ——试样下表面温度（参比热流计上表面温度），℃；</w:t>
      </w:r>
    </w:p>
    <w:p>
      <w:pPr>
        <w:pStyle w:val="26"/>
        <w:ind w:firstLine="480"/>
        <w:rPr>
          <w:rFonts w:ascii="Times New Roman" w:eastAsiaTheme="minorEastAsia"/>
          <w:sz w:val="24"/>
          <w:szCs w:val="24"/>
        </w:rPr>
      </w:pPr>
      <w:r>
        <w:rPr>
          <w:rFonts w:ascii="Times New Roman" w:eastAsiaTheme="minorEastAsia"/>
          <w:i/>
          <w:sz w:val="24"/>
          <w:szCs w:val="24"/>
        </w:rPr>
        <w:t>T</w:t>
      </w:r>
      <w:r>
        <w:rPr>
          <w:rFonts w:ascii="Times New Roman" w:eastAsiaTheme="minorEastAsia"/>
          <w:i/>
          <w:sz w:val="24"/>
          <w:szCs w:val="24"/>
          <w:vertAlign w:val="subscript"/>
        </w:rPr>
        <w:t>L</w:t>
      </w:r>
      <w:r>
        <w:rPr>
          <w:rFonts w:ascii="Times New Roman" w:eastAsiaTheme="minorEastAsia"/>
          <w:sz w:val="24"/>
          <w:szCs w:val="24"/>
        </w:rPr>
        <w:t xml:space="preserve"> ——参比热流计下表面温度，℃；</w:t>
      </w:r>
    </w:p>
    <w:p>
      <w:pPr>
        <w:pStyle w:val="26"/>
        <w:ind w:firstLine="480"/>
        <w:rPr>
          <w:rFonts w:ascii="Times New Roman" w:eastAsiaTheme="minorEastAsia"/>
          <w:sz w:val="24"/>
          <w:szCs w:val="24"/>
        </w:rPr>
      </w:pPr>
      <w:r>
        <w:rPr>
          <w:rFonts w:ascii="Times New Roman" w:eastAsiaTheme="minorEastAsia"/>
          <w:i/>
          <w:sz w:val="24"/>
          <w:szCs w:val="24"/>
        </w:rPr>
        <w:t>A</w:t>
      </w:r>
      <w:r>
        <w:rPr>
          <w:rFonts w:ascii="Times New Roman" w:eastAsiaTheme="minorEastAsia"/>
          <w:sz w:val="24"/>
          <w:szCs w:val="24"/>
        </w:rPr>
        <w:t xml:space="preserve"> ——是热流通过的横截面，m</w:t>
      </w:r>
      <w:r>
        <w:rPr>
          <w:rFonts w:ascii="Times New Roman" w:eastAsiaTheme="minorEastAsia"/>
          <w:sz w:val="24"/>
          <w:szCs w:val="24"/>
          <w:vertAlign w:val="superscript"/>
        </w:rPr>
        <w:t>2</w:t>
      </w:r>
      <w:r>
        <w:rPr>
          <w:rFonts w:ascii="Times New Roman" w:eastAsiaTheme="minorEastAsia"/>
          <w:sz w:val="24"/>
          <w:szCs w:val="24"/>
        </w:rPr>
        <w:t>；</w:t>
      </w:r>
    </w:p>
    <w:p>
      <w:pPr>
        <w:pStyle w:val="26"/>
        <w:ind w:firstLine="480"/>
        <w:rPr>
          <w:rFonts w:ascii="Times New Roman" w:eastAsiaTheme="minorEastAsia"/>
          <w:sz w:val="24"/>
          <w:szCs w:val="24"/>
        </w:rPr>
      </w:pPr>
      <w:r>
        <w:rPr>
          <w:rFonts w:ascii="Times New Roman" w:eastAsiaTheme="minorEastAsia"/>
          <w:i/>
          <w:sz w:val="24"/>
          <w:szCs w:val="24"/>
        </w:rPr>
        <w:t>Q</w:t>
      </w:r>
      <w:r>
        <w:rPr>
          <w:rFonts w:ascii="Times New Roman" w:eastAsiaTheme="minorEastAsia"/>
          <w:sz w:val="24"/>
          <w:szCs w:val="24"/>
        </w:rPr>
        <w:t xml:space="preserve"> ——通过横截面A的热流量，W；</w:t>
      </w:r>
    </w:p>
    <w:p>
      <w:pPr>
        <w:pStyle w:val="26"/>
        <w:ind w:firstLine="480"/>
        <w:rPr>
          <w:rFonts w:ascii="Times New Roman" w:eastAsiaTheme="minorEastAsia"/>
          <w:sz w:val="24"/>
          <w:szCs w:val="24"/>
        </w:rPr>
      </w:pPr>
      <w:r>
        <w:rPr>
          <w:rFonts w:ascii="Times New Roman" w:eastAsiaTheme="minorEastAsia"/>
          <w:i/>
          <w:sz w:val="24"/>
          <w:szCs w:val="24"/>
        </w:rPr>
        <w:t>ΔT</w:t>
      </w:r>
      <w:r>
        <w:rPr>
          <w:rFonts w:ascii="Times New Roman" w:eastAsiaTheme="minorEastAsia"/>
          <w:i/>
          <w:sz w:val="24"/>
          <w:szCs w:val="24"/>
          <w:vertAlign w:val="subscript"/>
        </w:rPr>
        <w:t>s</w:t>
      </w:r>
      <w:r>
        <w:rPr>
          <w:rFonts w:ascii="Times New Roman" w:eastAsiaTheme="minorEastAsia"/>
          <w:sz w:val="24"/>
          <w:szCs w:val="24"/>
        </w:rPr>
        <w:t>——</w:t>
      </w:r>
      <w:r>
        <w:rPr>
          <w:rFonts w:ascii="Times New Roman" w:eastAsiaTheme="minorEastAsia"/>
          <w:sz w:val="24"/>
          <w:szCs w:val="24"/>
        </w:rPr>
        <w:fldChar w:fldCharType="begin"/>
      </w:r>
      <w:r>
        <w:rPr>
          <w:rFonts w:ascii="Times New Roman" w:eastAsiaTheme="minorEastAsia"/>
          <w:sz w:val="24"/>
          <w:szCs w:val="24"/>
        </w:rPr>
        <w:instrText xml:space="preserve"> QUOTE </w:instrText>
      </w:r>
      <m:oMath>
        <m:sSub>
          <m:sSubPr>
            <m:ctrlPr>
              <w:rPr>
                <w:rFonts w:ascii="Cambria Math" w:hAnsi="Cambria Math" w:eastAsiaTheme="minorEastAsia"/>
                <w:i/>
                <w:sz w:val="24"/>
                <w:szCs w:val="24"/>
              </w:rPr>
            </m:ctrlPr>
          </m:sSubPr>
          <m:e>
            <m:r>
              <m:rPr>
                <m:sty m:val="p"/>
              </m:rPr>
              <w:rPr>
                <w:rFonts w:ascii="Cambria Math" w:hAnsi="Cambria Math" w:eastAsiaTheme="minorEastAsia"/>
                <w:sz w:val="24"/>
                <w:szCs w:val="24"/>
              </w:rPr>
              <m:t xml:space="preserve">∆T</m:t>
            </m:r>
            <m:ctrlPr>
              <w:rPr>
                <w:rFonts w:ascii="Cambria Math" w:hAnsi="Cambria Math" w:eastAsiaTheme="minorEastAsia"/>
                <w:i/>
                <w:sz w:val="24"/>
                <w:szCs w:val="24"/>
              </w:rPr>
            </m:ctrlPr>
          </m:e>
          <m:sub>
            <m:r>
              <m:rPr>
                <m:sty m:val="p"/>
              </m:rPr>
              <w:rPr>
                <w:rFonts w:ascii="Cambria Math" w:hAnsi="Cambria Math" w:eastAsiaTheme="minorEastAsia"/>
                <w:sz w:val="24"/>
                <w:szCs w:val="24"/>
              </w:rPr>
              <m:t xml:space="preserve">s</m:t>
            </m:r>
            <m:ctrlPr>
              <w:rPr>
                <w:rFonts w:ascii="Cambria Math" w:hAnsi="Cambria Math" w:eastAsiaTheme="minorEastAsia"/>
                <w:i/>
                <w:sz w:val="24"/>
                <w:szCs w:val="24"/>
              </w:rPr>
            </m:ctrlPr>
          </m:sub>
        </m:sSub>
        <m:r>
          <m:rPr>
            <m:sty m:val="p"/>
          </m:rPr>
          <w:rPr>
            <w:rFonts w:ascii="Cambria Math" w:hAnsi="Cambria Math" w:eastAsiaTheme="minorEastAsia"/>
            <w:sz w:val="24"/>
            <w:szCs w:val="24"/>
          </w:rPr>
          <m:t xml:space="preserve">=</m:t>
        </m:r>
        <m:sSub>
          <m:sSubPr>
            <m:ctrlPr>
              <w:rPr>
                <w:rFonts w:ascii="Cambria Math" w:hAnsi="Cambria Math" w:eastAsiaTheme="minorEastAsia"/>
                <w:i/>
                <w:sz w:val="24"/>
                <w:szCs w:val="24"/>
              </w:rPr>
            </m:ctrlPr>
          </m:sSubPr>
          <m:e>
            <m:r>
              <m:rPr>
                <m:sty m:val="p"/>
              </m:rPr>
              <w:rPr>
                <w:rFonts w:ascii="Cambria Math" w:hAnsi="Cambria Math" w:eastAsiaTheme="minorEastAsia"/>
                <w:sz w:val="24"/>
                <w:szCs w:val="24"/>
              </w:rPr>
              <m:t xml:space="preserve">T</m:t>
            </m:r>
            <m:ctrlPr>
              <w:rPr>
                <w:rFonts w:ascii="Cambria Math" w:hAnsi="Cambria Math" w:eastAsiaTheme="minorEastAsia"/>
                <w:i/>
                <w:sz w:val="24"/>
                <w:szCs w:val="24"/>
              </w:rPr>
            </m:ctrlPr>
          </m:e>
          <m:sub>
            <m:r>
              <m:rPr>
                <m:sty m:val="p"/>
              </m:rPr>
              <w:rPr>
                <w:rFonts w:ascii="Cambria Math" w:hAnsi="Cambria Math" w:eastAsiaTheme="minorEastAsia"/>
                <w:sz w:val="24"/>
                <w:szCs w:val="24"/>
              </w:rPr>
              <m:t xml:space="preserve">u</m:t>
            </m:r>
            <m:ctrlPr>
              <w:rPr>
                <w:rFonts w:ascii="Cambria Math" w:hAnsi="Cambria Math" w:eastAsiaTheme="minorEastAsia"/>
                <w:i/>
                <w:sz w:val="24"/>
                <w:szCs w:val="24"/>
              </w:rPr>
            </m:ctrlPr>
          </m:sub>
        </m:sSub>
        <m:r>
          <m:rPr>
            <m:sty m:val="p"/>
          </m:rPr>
          <w:rPr>
            <w:rFonts w:ascii="Cambria Math" w:hAnsi="Cambria Math" w:eastAsiaTheme="minorEastAsia"/>
            <w:sz w:val="24"/>
            <w:szCs w:val="24"/>
          </w:rPr>
          <m:t xml:space="preserve">–</m:t>
        </m:r>
        <m:sSub>
          <m:sSubPr>
            <m:ctrlPr>
              <w:rPr>
                <w:rFonts w:ascii="Cambria Math" w:hAnsi="Cambria Math" w:eastAsiaTheme="minorEastAsia"/>
                <w:i/>
                <w:sz w:val="24"/>
                <w:szCs w:val="24"/>
              </w:rPr>
            </m:ctrlPr>
          </m:sSubPr>
          <m:e>
            <m:r>
              <m:rPr>
                <m:sty m:val="p"/>
              </m:rPr>
              <w:rPr>
                <w:rFonts w:ascii="Cambria Math" w:hAnsi="Cambria Math" w:eastAsiaTheme="minorEastAsia"/>
                <w:sz w:val="24"/>
                <w:szCs w:val="24"/>
              </w:rPr>
              <m:t xml:space="preserve">T</m:t>
            </m:r>
            <m:ctrlPr>
              <w:rPr>
                <w:rFonts w:ascii="Cambria Math" w:hAnsi="Cambria Math" w:eastAsiaTheme="minorEastAsia"/>
                <w:i/>
                <w:sz w:val="24"/>
                <w:szCs w:val="24"/>
              </w:rPr>
            </m:ctrlPr>
          </m:e>
          <m:sub>
            <m:r>
              <m:rPr>
                <m:sty m:val="p"/>
              </m:rPr>
              <w:rPr>
                <w:rFonts w:ascii="Cambria Math" w:hAnsi="Cambria Math" w:eastAsiaTheme="minorEastAsia"/>
                <w:sz w:val="24"/>
                <w:szCs w:val="24"/>
              </w:rPr>
              <m:t xml:space="preserve">m</m:t>
            </m:r>
            <m:ctrlPr>
              <w:rPr>
                <w:rFonts w:ascii="Cambria Math" w:hAnsi="Cambria Math" w:eastAsiaTheme="minorEastAsia"/>
                <w:i/>
                <w:sz w:val="24"/>
                <w:szCs w:val="24"/>
              </w:rPr>
            </m:ctrlPr>
          </m:sub>
        </m:sSub>
      </m:oMath>
      <w:r>
        <w:rPr>
          <w:rFonts w:ascii="Times New Roman" w:eastAsiaTheme="minorEastAsia"/>
          <w:sz w:val="24"/>
          <w:szCs w:val="24"/>
        </w:rPr>
        <w:instrText xml:space="preserve"> </w:instrText>
      </w:r>
      <w:r>
        <w:rPr>
          <w:rFonts w:ascii="Times New Roman" w:eastAsiaTheme="minorEastAsia"/>
          <w:sz w:val="24"/>
          <w:szCs w:val="24"/>
        </w:rPr>
        <w:fldChar w:fldCharType="separate"/>
      </w:r>
      <w:r>
        <w:rPr>
          <w:rFonts w:ascii="Times New Roman" w:eastAsiaTheme="minorEastAsia"/>
          <w:i/>
          <w:sz w:val="24"/>
          <w:szCs w:val="24"/>
        </w:rPr>
        <w:t>ΔT</w:t>
      </w:r>
      <w:r>
        <w:rPr>
          <w:rFonts w:ascii="Times New Roman" w:eastAsiaTheme="minorEastAsia"/>
          <w:i/>
          <w:sz w:val="24"/>
          <w:szCs w:val="24"/>
          <w:vertAlign w:val="subscript"/>
        </w:rPr>
        <w:t>s</w:t>
      </w:r>
      <w:r>
        <w:rPr>
          <w:rFonts w:ascii="Times New Roman" w:eastAsiaTheme="minorEastAsia"/>
          <w:i/>
          <w:sz w:val="24"/>
          <w:szCs w:val="24"/>
        </w:rPr>
        <w:t>=T</w:t>
      </w:r>
      <w:r>
        <w:rPr>
          <w:rFonts w:ascii="Times New Roman" w:eastAsiaTheme="minorEastAsia"/>
          <w:i/>
          <w:sz w:val="24"/>
          <w:szCs w:val="24"/>
          <w:vertAlign w:val="subscript"/>
        </w:rPr>
        <w:t>u</w:t>
      </w:r>
      <w:r>
        <w:rPr>
          <w:rFonts w:ascii="Times New Roman" w:eastAsiaTheme="minorEastAsia"/>
          <w:i/>
          <w:sz w:val="24"/>
          <w:szCs w:val="24"/>
        </w:rPr>
        <w:t>-T</w:t>
      </w:r>
      <w:r>
        <w:rPr>
          <w:rFonts w:ascii="Times New Roman" w:eastAsiaTheme="minorEastAsia"/>
          <w:i/>
          <w:sz w:val="24"/>
          <w:szCs w:val="24"/>
          <w:vertAlign w:val="subscript"/>
        </w:rPr>
        <w:t>m</w:t>
      </w:r>
      <w:r>
        <w:rPr>
          <w:rFonts w:ascii="Times New Roman" w:eastAsiaTheme="minorEastAsia"/>
          <w:sz w:val="24"/>
          <w:szCs w:val="24"/>
        </w:rPr>
        <w:t xml:space="preserve"> </w:t>
      </w:r>
      <w:r>
        <w:rPr>
          <w:rFonts w:ascii="Times New Roman" w:eastAsiaTheme="minorEastAsia"/>
          <w:sz w:val="24"/>
          <w:szCs w:val="24"/>
        </w:rPr>
        <w:fldChar w:fldCharType="end"/>
      </w:r>
      <w:r>
        <w:rPr>
          <w:rFonts w:ascii="Times New Roman" w:eastAsiaTheme="minorEastAsia"/>
          <w:sz w:val="24"/>
          <w:szCs w:val="24"/>
        </w:rPr>
        <w:t>试样上表面与下表面的温差，℃；</w:t>
      </w:r>
    </w:p>
    <w:p>
      <w:pPr>
        <w:pStyle w:val="26"/>
        <w:ind w:firstLine="480"/>
        <w:rPr>
          <w:rFonts w:ascii="Times New Roman" w:eastAsiaTheme="minorEastAsia"/>
          <w:sz w:val="24"/>
          <w:szCs w:val="24"/>
        </w:rPr>
      </w:pPr>
      <w:r>
        <w:rPr>
          <w:rFonts w:ascii="Times New Roman" w:eastAsiaTheme="minorEastAsia"/>
          <w:i/>
          <w:sz w:val="24"/>
          <w:szCs w:val="24"/>
        </w:rPr>
        <w:t>ΔT</w:t>
      </w:r>
      <w:r>
        <w:rPr>
          <w:rFonts w:ascii="Times New Roman" w:eastAsiaTheme="minorEastAsia"/>
          <w:i/>
          <w:sz w:val="24"/>
          <w:szCs w:val="24"/>
          <w:vertAlign w:val="subscript"/>
        </w:rPr>
        <w:t>r</w:t>
      </w:r>
      <w:r>
        <w:rPr>
          <w:rFonts w:ascii="Times New Roman" w:eastAsiaTheme="minorEastAsia"/>
          <w:sz w:val="24"/>
          <w:szCs w:val="24"/>
        </w:rPr>
        <w:t>——</w:t>
      </w:r>
      <w:r>
        <w:rPr>
          <w:rFonts w:ascii="Times New Roman" w:eastAsiaTheme="minorEastAsia"/>
          <w:sz w:val="24"/>
          <w:szCs w:val="24"/>
        </w:rPr>
        <w:fldChar w:fldCharType="begin"/>
      </w:r>
      <w:r>
        <w:rPr>
          <w:rFonts w:ascii="Times New Roman" w:eastAsiaTheme="minorEastAsia"/>
          <w:sz w:val="24"/>
          <w:szCs w:val="24"/>
        </w:rPr>
        <w:instrText xml:space="preserve"> QUOTE </w:instrText>
      </w:r>
      <m:oMath>
        <m:sSub>
          <m:sSubPr>
            <m:ctrlPr>
              <w:rPr>
                <w:rFonts w:ascii="Cambria Math" w:hAnsi="Cambria Math" w:eastAsiaTheme="minorEastAsia"/>
                <w:i/>
                <w:sz w:val="24"/>
                <w:szCs w:val="24"/>
              </w:rPr>
            </m:ctrlPr>
          </m:sSubPr>
          <m:e>
            <m:r>
              <m:rPr>
                <m:sty m:val="p"/>
              </m:rPr>
              <w:rPr>
                <w:rFonts w:ascii="Cambria Math" w:hAnsi="Cambria Math" w:eastAsiaTheme="minorEastAsia"/>
                <w:sz w:val="24"/>
                <w:szCs w:val="24"/>
              </w:rPr>
              <m:t xml:space="preserve">∆T</m:t>
            </m:r>
            <m:ctrlPr>
              <w:rPr>
                <w:rFonts w:ascii="Cambria Math" w:hAnsi="Cambria Math" w:eastAsiaTheme="minorEastAsia"/>
                <w:i/>
                <w:sz w:val="24"/>
                <w:szCs w:val="24"/>
              </w:rPr>
            </m:ctrlPr>
          </m:e>
          <m:sub>
            <m:r>
              <m:rPr>
                <m:sty m:val="p"/>
              </m:rPr>
              <w:rPr>
                <w:rFonts w:ascii="Cambria Math" w:hAnsi="Cambria Math" w:eastAsiaTheme="minorEastAsia"/>
                <w:sz w:val="24"/>
                <w:szCs w:val="24"/>
              </w:rPr>
              <m:t xml:space="preserve">s</m:t>
            </m:r>
            <m:ctrlPr>
              <w:rPr>
                <w:rFonts w:ascii="Cambria Math" w:hAnsi="Cambria Math" w:eastAsiaTheme="minorEastAsia"/>
                <w:i/>
                <w:sz w:val="24"/>
                <w:szCs w:val="24"/>
              </w:rPr>
            </m:ctrlPr>
          </m:sub>
        </m:sSub>
        <m:r>
          <m:rPr>
            <m:sty m:val="p"/>
          </m:rPr>
          <w:rPr>
            <w:rFonts w:ascii="Cambria Math" w:hAnsi="Cambria Math" w:eastAsiaTheme="minorEastAsia"/>
            <w:sz w:val="24"/>
            <w:szCs w:val="24"/>
          </w:rPr>
          <m:t xml:space="preserve">=</m:t>
        </m:r>
        <m:sSub>
          <m:sSubPr>
            <m:ctrlPr>
              <w:rPr>
                <w:rFonts w:ascii="Cambria Math" w:hAnsi="Cambria Math" w:eastAsiaTheme="minorEastAsia"/>
                <w:i/>
                <w:sz w:val="24"/>
                <w:szCs w:val="24"/>
              </w:rPr>
            </m:ctrlPr>
          </m:sSubPr>
          <m:e>
            <m:r>
              <m:rPr>
                <m:sty m:val="p"/>
              </m:rPr>
              <w:rPr>
                <w:rFonts w:ascii="Cambria Math" w:hAnsi="Cambria Math" w:eastAsiaTheme="minorEastAsia"/>
                <w:sz w:val="24"/>
                <w:szCs w:val="24"/>
              </w:rPr>
              <m:t xml:space="preserve">T</m:t>
            </m:r>
            <m:ctrlPr>
              <w:rPr>
                <w:rFonts w:ascii="Cambria Math" w:hAnsi="Cambria Math" w:eastAsiaTheme="minorEastAsia"/>
                <w:i/>
                <w:sz w:val="24"/>
                <w:szCs w:val="24"/>
              </w:rPr>
            </m:ctrlPr>
          </m:e>
          <m:sub>
            <m:r>
              <m:rPr>
                <m:sty m:val="p"/>
              </m:rPr>
              <w:rPr>
                <w:rFonts w:ascii="Cambria Math" w:hAnsi="Cambria Math" w:eastAsiaTheme="minorEastAsia"/>
                <w:sz w:val="24"/>
                <w:szCs w:val="24"/>
              </w:rPr>
              <m:t xml:space="preserve">u</m:t>
            </m:r>
            <m:ctrlPr>
              <w:rPr>
                <w:rFonts w:ascii="Cambria Math" w:hAnsi="Cambria Math" w:eastAsiaTheme="minorEastAsia"/>
                <w:i/>
                <w:sz w:val="24"/>
                <w:szCs w:val="24"/>
              </w:rPr>
            </m:ctrlPr>
          </m:sub>
        </m:sSub>
        <m:r>
          <m:rPr>
            <m:sty m:val="p"/>
          </m:rPr>
          <w:rPr>
            <w:rFonts w:ascii="Cambria Math" w:hAnsi="Cambria Math" w:eastAsiaTheme="minorEastAsia"/>
            <w:sz w:val="24"/>
            <w:szCs w:val="24"/>
          </w:rPr>
          <m:t xml:space="preserve">–</m:t>
        </m:r>
        <m:sSub>
          <m:sSubPr>
            <m:ctrlPr>
              <w:rPr>
                <w:rFonts w:ascii="Cambria Math" w:hAnsi="Cambria Math" w:eastAsiaTheme="minorEastAsia"/>
                <w:i/>
                <w:sz w:val="24"/>
                <w:szCs w:val="24"/>
              </w:rPr>
            </m:ctrlPr>
          </m:sSubPr>
          <m:e>
            <m:r>
              <m:rPr>
                <m:sty m:val="p"/>
              </m:rPr>
              <w:rPr>
                <w:rFonts w:ascii="Cambria Math" w:hAnsi="Cambria Math" w:eastAsiaTheme="minorEastAsia"/>
                <w:sz w:val="24"/>
                <w:szCs w:val="24"/>
              </w:rPr>
              <m:t xml:space="preserve">T</m:t>
            </m:r>
            <m:ctrlPr>
              <w:rPr>
                <w:rFonts w:ascii="Cambria Math" w:hAnsi="Cambria Math" w:eastAsiaTheme="minorEastAsia"/>
                <w:i/>
                <w:sz w:val="24"/>
                <w:szCs w:val="24"/>
              </w:rPr>
            </m:ctrlPr>
          </m:e>
          <m:sub>
            <m:r>
              <m:rPr>
                <m:sty m:val="p"/>
              </m:rPr>
              <w:rPr>
                <w:rFonts w:ascii="Cambria Math" w:hAnsi="Cambria Math" w:eastAsiaTheme="minorEastAsia"/>
                <w:sz w:val="24"/>
                <w:szCs w:val="24"/>
              </w:rPr>
              <m:t xml:space="preserve">m</m:t>
            </m:r>
            <m:ctrlPr>
              <w:rPr>
                <w:rFonts w:ascii="Cambria Math" w:hAnsi="Cambria Math" w:eastAsiaTheme="minorEastAsia"/>
                <w:i/>
                <w:sz w:val="24"/>
                <w:szCs w:val="24"/>
              </w:rPr>
            </m:ctrlPr>
          </m:sub>
        </m:sSub>
      </m:oMath>
      <w:r>
        <w:rPr>
          <w:rFonts w:ascii="Times New Roman" w:eastAsiaTheme="minorEastAsia"/>
          <w:sz w:val="24"/>
          <w:szCs w:val="24"/>
        </w:rPr>
        <w:instrText xml:space="preserve"> </w:instrText>
      </w:r>
      <w:r>
        <w:rPr>
          <w:rFonts w:ascii="Times New Roman" w:eastAsiaTheme="minorEastAsia"/>
          <w:sz w:val="24"/>
          <w:szCs w:val="24"/>
        </w:rPr>
        <w:fldChar w:fldCharType="separate"/>
      </w:r>
      <w:r>
        <w:rPr>
          <w:rFonts w:ascii="Times New Roman" w:eastAsiaTheme="minorEastAsia"/>
          <w:i/>
          <w:sz w:val="24"/>
          <w:szCs w:val="24"/>
        </w:rPr>
        <w:t>ΔT</w:t>
      </w:r>
      <w:r>
        <w:rPr>
          <w:rFonts w:ascii="Times New Roman" w:eastAsiaTheme="minorEastAsia"/>
          <w:i/>
          <w:sz w:val="24"/>
          <w:szCs w:val="24"/>
          <w:vertAlign w:val="subscript"/>
        </w:rPr>
        <w:t>r</w:t>
      </w:r>
      <w:r>
        <w:rPr>
          <w:rFonts w:ascii="Times New Roman" w:eastAsiaTheme="minorEastAsia"/>
          <w:i/>
          <w:sz w:val="24"/>
          <w:szCs w:val="24"/>
        </w:rPr>
        <w:t>=T</w:t>
      </w:r>
      <w:r>
        <w:rPr>
          <w:rFonts w:ascii="Times New Roman" w:eastAsiaTheme="minorEastAsia"/>
          <w:i/>
          <w:sz w:val="24"/>
          <w:szCs w:val="24"/>
          <w:vertAlign w:val="subscript"/>
        </w:rPr>
        <w:t>m</w:t>
      </w:r>
      <w:r>
        <w:rPr>
          <w:rFonts w:ascii="Times New Roman" w:eastAsiaTheme="minorEastAsia"/>
          <w:i/>
          <w:sz w:val="24"/>
          <w:szCs w:val="24"/>
        </w:rPr>
        <w:t>-T</w:t>
      </w:r>
      <w:r>
        <w:rPr>
          <w:rFonts w:ascii="Times New Roman" w:eastAsiaTheme="minorEastAsia"/>
          <w:i/>
          <w:sz w:val="24"/>
          <w:szCs w:val="24"/>
          <w:vertAlign w:val="subscript"/>
        </w:rPr>
        <w:t>L</w:t>
      </w:r>
      <w:r>
        <w:rPr>
          <w:rFonts w:ascii="Times New Roman" w:eastAsiaTheme="minorEastAsia"/>
          <w:sz w:val="24"/>
          <w:szCs w:val="24"/>
        </w:rPr>
        <w:t xml:space="preserve"> </w:t>
      </w:r>
      <w:r>
        <w:rPr>
          <w:rFonts w:ascii="Times New Roman" w:eastAsiaTheme="minorEastAsia"/>
          <w:sz w:val="24"/>
          <w:szCs w:val="24"/>
        </w:rPr>
        <w:fldChar w:fldCharType="end"/>
      </w:r>
      <w:r>
        <w:rPr>
          <w:rFonts w:ascii="Times New Roman" w:eastAsiaTheme="minorEastAsia"/>
          <w:sz w:val="24"/>
          <w:szCs w:val="24"/>
        </w:rPr>
        <w:t>参比热流计上表面与下表面的温差，℃；</w:t>
      </w:r>
    </w:p>
    <w:p>
      <w:pPr>
        <w:pStyle w:val="26"/>
        <w:ind w:firstLine="480"/>
        <w:rPr>
          <w:rFonts w:ascii="Times New Roman" w:eastAsiaTheme="minorEastAsia"/>
          <w:sz w:val="24"/>
          <w:szCs w:val="24"/>
        </w:rPr>
      </w:pPr>
      <w:r>
        <w:rPr>
          <w:rFonts w:ascii="Times New Roman" w:eastAsiaTheme="minorEastAsia"/>
          <w:i/>
          <w:sz w:val="24"/>
          <w:szCs w:val="24"/>
        </w:rPr>
        <w:t>λ</w:t>
      </w:r>
      <w:r>
        <w:rPr>
          <w:rFonts w:ascii="Times New Roman" w:eastAsiaTheme="minorEastAsia"/>
          <w:sz w:val="24"/>
          <w:szCs w:val="24"/>
        </w:rPr>
        <w:fldChar w:fldCharType="begin"/>
      </w:r>
      <w:r>
        <w:rPr>
          <w:rFonts w:ascii="Times New Roman" w:eastAsiaTheme="minorEastAsia"/>
          <w:sz w:val="24"/>
          <w:szCs w:val="24"/>
        </w:rPr>
        <w:instrText xml:space="preserve"> QUOTE </w:instrText>
      </w:r>
      <m:oMath>
        <m:r>
          <m:rPr>
            <m:sty m:val="p"/>
          </m:rPr>
          <w:rPr>
            <w:rFonts w:ascii="Cambria Math" w:hAnsi="Cambria Math" w:eastAsiaTheme="minorEastAsia"/>
            <w:sz w:val="24"/>
            <w:szCs w:val="24"/>
          </w:rPr>
          <m:t xml:space="preserve">λ</m:t>
        </m:r>
      </m:oMath>
      <w:r>
        <w:rPr>
          <w:rFonts w:ascii="Times New Roman" w:eastAsiaTheme="minorEastAsia"/>
          <w:sz w:val="24"/>
          <w:szCs w:val="24"/>
        </w:rPr>
        <w:instrText xml:space="preserve"> </w:instrText>
      </w:r>
      <w:r>
        <w:rPr>
          <w:rFonts w:ascii="Times New Roman" w:eastAsiaTheme="minorEastAsia"/>
          <w:sz w:val="24"/>
          <w:szCs w:val="24"/>
        </w:rPr>
        <w:fldChar w:fldCharType="end"/>
      </w:r>
      <w:r>
        <w:rPr>
          <w:rFonts w:ascii="Times New Roman" w:eastAsiaTheme="minorEastAsia"/>
          <w:sz w:val="24"/>
          <w:szCs w:val="24"/>
        </w:rPr>
        <w:t>——导热系数，W/(m·K)。</w:t>
      </w:r>
    </w:p>
    <w:p>
      <w:pPr>
        <w:pStyle w:val="45"/>
        <w:keepNext w:val="0"/>
        <w:keepLines w:val="0"/>
        <w:pageBreakBefore w:val="0"/>
        <w:widowControl/>
        <w:numPr>
          <w:ilvl w:val="0"/>
          <w:numId w:val="0"/>
        </w:numPr>
        <w:kinsoku/>
        <w:wordWrap/>
        <w:overflowPunct/>
        <w:topLinePunct w:val="0"/>
        <w:bidi w:val="0"/>
        <w:adjustRightInd/>
        <w:snapToGrid/>
        <w:spacing w:before="190" w:beforeLines="50" w:after="190" w:afterLines="50" w:line="360" w:lineRule="auto"/>
        <w:textAlignment w:val="auto"/>
        <w:rPr>
          <w:rFonts w:ascii="Times New Roman" w:eastAsiaTheme="minorEastAsia"/>
          <w:sz w:val="24"/>
          <w:szCs w:val="24"/>
        </w:rPr>
      </w:pPr>
      <w:r>
        <w:rPr>
          <w:rFonts w:ascii="Times New Roman" w:eastAsiaTheme="minorEastAsia"/>
          <w:sz w:val="24"/>
          <w:szCs w:val="24"/>
        </w:rPr>
        <w:tab/>
      </w:r>
      <w:r>
        <w:rPr>
          <w:rFonts w:ascii="Times New Roman" w:eastAsiaTheme="minorEastAsia"/>
          <w:sz w:val="24"/>
          <w:szCs w:val="24"/>
        </w:rPr>
        <w:t>以式（3）为基础，选用不同的标样，在同一温度下做测试，得到R</w:t>
      </w:r>
      <w:r>
        <w:rPr>
          <w:rFonts w:ascii="Times New Roman" w:eastAsiaTheme="minorEastAsia"/>
          <w:sz w:val="24"/>
          <w:szCs w:val="24"/>
          <w:vertAlign w:val="subscript"/>
        </w:rPr>
        <w:t>s</w:t>
      </w:r>
      <w:r>
        <w:rPr>
          <w:rFonts w:ascii="Times New Roman" w:eastAsiaTheme="minorEastAsia"/>
          <w:sz w:val="24"/>
          <w:szCs w:val="24"/>
        </w:rPr>
        <w:t>与（ΔT</w:t>
      </w:r>
      <w:r>
        <w:rPr>
          <w:rFonts w:ascii="Times New Roman" w:eastAsiaTheme="minorEastAsia"/>
          <w:sz w:val="24"/>
          <w:szCs w:val="24"/>
          <w:vertAlign w:val="subscript"/>
        </w:rPr>
        <w:t>s</w:t>
      </w:r>
      <w:r>
        <w:rPr>
          <w:rFonts w:ascii="Times New Roman" w:eastAsiaTheme="minorEastAsia"/>
          <w:sz w:val="24"/>
          <w:szCs w:val="24"/>
        </w:rPr>
        <w:t>/ΔT</w:t>
      </w:r>
      <w:r>
        <w:rPr>
          <w:rFonts w:ascii="Times New Roman" w:eastAsiaTheme="minorEastAsia"/>
          <w:sz w:val="24"/>
          <w:szCs w:val="24"/>
          <w:vertAlign w:val="subscript"/>
        </w:rPr>
        <w:t>r</w:t>
      </w:r>
      <w:r>
        <w:rPr>
          <w:rFonts w:ascii="Times New Roman" w:eastAsiaTheme="minorEastAsia"/>
          <w:sz w:val="24"/>
          <w:szCs w:val="24"/>
        </w:rPr>
        <w:t>）的数据，并进行线性拟合，得到</w:t>
      </w:r>
      <w:r>
        <w:rPr>
          <w:rFonts w:ascii="Times New Roman" w:eastAsiaTheme="minorEastAsia"/>
          <w:sz w:val="24"/>
          <w:szCs w:val="24"/>
        </w:rPr>
        <w:fldChar w:fldCharType="begin"/>
      </w:r>
      <w:r>
        <w:rPr>
          <w:rFonts w:ascii="Times New Roman" w:eastAsiaTheme="minorEastAsia"/>
          <w:sz w:val="24"/>
          <w:szCs w:val="24"/>
        </w:rPr>
        <w:instrText xml:space="preserve"> QUOTE </w:instrText>
      </w:r>
      <m:oMath>
        <m:sSub>
          <m:sSubPr>
            <m:ctrlPr>
              <w:rPr>
                <w:rFonts w:ascii="Cambria Math" w:hAnsi="Cambria Math" w:eastAsiaTheme="minorEastAsia"/>
                <w:i/>
                <w:sz w:val="24"/>
                <w:szCs w:val="24"/>
              </w:rPr>
            </m:ctrlPr>
          </m:sSubPr>
          <m:e>
            <m:r>
              <m:rPr>
                <m:sty m:val="p"/>
              </m:rPr>
              <w:rPr>
                <w:rFonts w:ascii="Cambria Math" w:hAnsi="Cambria Math" w:eastAsiaTheme="minorEastAsia"/>
                <w:sz w:val="24"/>
                <w:szCs w:val="24"/>
              </w:rPr>
              <m:t xml:space="preserve">R</m:t>
            </m:r>
            <m:ctrlPr>
              <w:rPr>
                <w:rFonts w:ascii="Cambria Math" w:hAnsi="Cambria Math" w:eastAsiaTheme="minorEastAsia"/>
                <w:i/>
                <w:sz w:val="24"/>
                <w:szCs w:val="24"/>
              </w:rPr>
            </m:ctrlPr>
          </m:e>
          <m:sub>
            <m:r>
              <m:rPr>
                <m:sty m:val="p"/>
              </m:rPr>
              <w:rPr>
                <w:rFonts w:ascii="Cambria Math" w:hAnsi="Cambria Math" w:eastAsiaTheme="minorEastAsia"/>
                <w:sz w:val="24"/>
                <w:szCs w:val="24"/>
              </w:rPr>
              <m:t xml:space="preserve">int</m:t>
            </m:r>
            <m:ctrlPr>
              <w:rPr>
                <w:rFonts w:ascii="Cambria Math" w:hAnsi="Cambria Math" w:eastAsiaTheme="minorEastAsia"/>
                <w:i/>
                <w:sz w:val="24"/>
                <w:szCs w:val="24"/>
              </w:rPr>
            </m:ctrlPr>
          </m:sub>
        </m:sSub>
      </m:oMath>
      <w:r>
        <w:rPr>
          <w:rFonts w:ascii="Times New Roman" w:eastAsiaTheme="minorEastAsia"/>
          <w:sz w:val="24"/>
          <w:szCs w:val="24"/>
        </w:rPr>
        <w:instrText xml:space="preserve"> </w:instrText>
      </w:r>
      <w:r>
        <w:rPr>
          <w:rFonts w:ascii="Times New Roman" w:eastAsiaTheme="minorEastAsia"/>
          <w:sz w:val="24"/>
          <w:szCs w:val="24"/>
        </w:rPr>
        <w:fldChar w:fldCharType="separate"/>
      </w:r>
      <w:r>
        <w:rPr>
          <w:rFonts w:ascii="Times New Roman" w:eastAsiaTheme="minorEastAsia"/>
          <w:sz w:val="24"/>
          <w:szCs w:val="24"/>
        </w:rPr>
        <w:t>R</w:t>
      </w:r>
      <w:r>
        <w:rPr>
          <w:rFonts w:ascii="Times New Roman" w:eastAsiaTheme="minorEastAsia"/>
          <w:sz w:val="24"/>
          <w:szCs w:val="24"/>
          <w:vertAlign w:val="subscript"/>
        </w:rPr>
        <w:t>R</w:t>
      </w:r>
      <w:r>
        <w:rPr>
          <w:rFonts w:ascii="Times New Roman" w:eastAsiaTheme="minorEastAsia"/>
          <w:sz w:val="24"/>
          <w:szCs w:val="24"/>
        </w:rPr>
        <w:fldChar w:fldCharType="end"/>
      </w:r>
      <w:r>
        <w:rPr>
          <w:rFonts w:ascii="Times New Roman" w:eastAsiaTheme="minorEastAsia"/>
          <w:sz w:val="24"/>
          <w:szCs w:val="24"/>
        </w:rPr>
        <w:fldChar w:fldCharType="begin"/>
      </w:r>
      <w:r>
        <w:rPr>
          <w:rFonts w:ascii="Times New Roman" w:eastAsiaTheme="minorEastAsia"/>
          <w:sz w:val="24"/>
          <w:szCs w:val="24"/>
        </w:rPr>
        <w:instrText xml:space="preserve"> QUOTE </w:instrText>
      </w:r>
      <m:oMath>
        <m:sSub>
          <m:sSubPr>
            <m:ctrlPr>
              <w:rPr>
                <w:rFonts w:ascii="Cambria Math" w:hAnsi="Cambria Math" w:eastAsiaTheme="minorEastAsia"/>
                <w:i/>
                <w:sz w:val="24"/>
                <w:szCs w:val="24"/>
              </w:rPr>
            </m:ctrlPr>
          </m:sSubPr>
          <m:e>
            <m:r>
              <m:rPr>
                <m:sty m:val="p"/>
              </m:rPr>
              <w:rPr>
                <w:rFonts w:ascii="Cambria Math" w:hAnsi="Cambria Math" w:eastAsiaTheme="minorEastAsia"/>
                <w:sz w:val="24"/>
                <w:szCs w:val="24"/>
              </w:rPr>
              <m:t xml:space="preserve">R</m:t>
            </m:r>
            <m:ctrlPr>
              <w:rPr>
                <w:rFonts w:ascii="Cambria Math" w:hAnsi="Cambria Math" w:eastAsiaTheme="minorEastAsia"/>
                <w:i/>
                <w:sz w:val="24"/>
                <w:szCs w:val="24"/>
              </w:rPr>
            </m:ctrlPr>
          </m:e>
          <m:sub>
            <m:r>
              <m:rPr>
                <m:sty m:val="p"/>
              </m:rPr>
              <w:rPr>
                <w:rFonts w:ascii="Cambria Math" w:hAnsi="Cambria Math" w:eastAsiaTheme="minorEastAsia"/>
                <w:sz w:val="24"/>
                <w:szCs w:val="24"/>
              </w:rPr>
              <m:t xml:space="preserve">R</m:t>
            </m:r>
            <m:ctrlPr>
              <w:rPr>
                <w:rFonts w:ascii="Cambria Math" w:hAnsi="Cambria Math" w:eastAsiaTheme="minorEastAsia"/>
                <w:i/>
                <w:sz w:val="24"/>
                <w:szCs w:val="24"/>
              </w:rPr>
            </m:ctrlPr>
          </m:sub>
        </m:sSub>
      </m:oMath>
      <w:r>
        <w:rPr>
          <w:rFonts w:ascii="Times New Roman" w:eastAsiaTheme="minorEastAsia"/>
          <w:sz w:val="24"/>
          <w:szCs w:val="24"/>
        </w:rPr>
        <w:instrText xml:space="preserve"> </w:instrText>
      </w:r>
      <w:r>
        <w:rPr>
          <w:rFonts w:ascii="Times New Roman" w:eastAsiaTheme="minorEastAsia"/>
          <w:sz w:val="24"/>
          <w:szCs w:val="24"/>
        </w:rPr>
        <w:fldChar w:fldCharType="end"/>
      </w:r>
      <w:r>
        <w:rPr>
          <w:rFonts w:ascii="Times New Roman" w:eastAsiaTheme="minorEastAsia"/>
          <w:sz w:val="24"/>
          <w:szCs w:val="24"/>
        </w:rPr>
        <w:t>和</w:t>
      </w:r>
      <w:r>
        <w:rPr>
          <w:rFonts w:ascii="Times New Roman" w:eastAsiaTheme="minorEastAsia"/>
          <w:sz w:val="24"/>
          <w:szCs w:val="24"/>
        </w:rPr>
        <w:fldChar w:fldCharType="begin"/>
      </w:r>
      <w:r>
        <w:rPr>
          <w:rFonts w:ascii="Times New Roman" w:eastAsiaTheme="minorEastAsia"/>
          <w:sz w:val="24"/>
          <w:szCs w:val="24"/>
        </w:rPr>
        <w:instrText xml:space="preserve"> QUOTE </w:instrText>
      </w:r>
      <m:oMath>
        <m:sSub>
          <m:sSubPr>
            <m:ctrlPr>
              <w:rPr>
                <w:rFonts w:ascii="Cambria Math" w:hAnsi="Cambria Math" w:eastAsiaTheme="minorEastAsia"/>
                <w:i/>
                <w:sz w:val="24"/>
                <w:szCs w:val="24"/>
              </w:rPr>
            </m:ctrlPr>
          </m:sSubPr>
          <m:e>
            <m:r>
              <m:rPr>
                <m:sty m:val="p"/>
              </m:rPr>
              <w:rPr>
                <w:rFonts w:ascii="Cambria Math" w:hAnsi="Cambria Math" w:eastAsiaTheme="minorEastAsia"/>
                <w:sz w:val="24"/>
                <w:szCs w:val="24"/>
              </w:rPr>
              <m:t xml:space="preserve">R</m:t>
            </m:r>
            <m:ctrlPr>
              <w:rPr>
                <w:rFonts w:ascii="Cambria Math" w:hAnsi="Cambria Math" w:eastAsiaTheme="minorEastAsia"/>
                <w:i/>
                <w:sz w:val="24"/>
                <w:szCs w:val="24"/>
              </w:rPr>
            </m:ctrlPr>
          </m:e>
          <m:sub>
            <m:r>
              <m:rPr>
                <m:sty m:val="p"/>
              </m:rPr>
              <w:rPr>
                <w:rFonts w:ascii="Cambria Math" w:hAnsi="Cambria Math" w:eastAsiaTheme="minorEastAsia"/>
                <w:sz w:val="24"/>
                <w:szCs w:val="24"/>
              </w:rPr>
              <m:t xml:space="preserve">int</m:t>
            </m:r>
            <m:ctrlPr>
              <w:rPr>
                <w:rFonts w:ascii="Cambria Math" w:hAnsi="Cambria Math" w:eastAsiaTheme="minorEastAsia"/>
                <w:i/>
                <w:sz w:val="24"/>
                <w:szCs w:val="24"/>
              </w:rPr>
            </m:ctrlPr>
          </m:sub>
        </m:sSub>
      </m:oMath>
      <w:r>
        <w:rPr>
          <w:rFonts w:ascii="Times New Roman" w:eastAsiaTheme="minorEastAsia"/>
          <w:sz w:val="24"/>
          <w:szCs w:val="24"/>
        </w:rPr>
        <w:instrText xml:space="preserve"> </w:instrText>
      </w:r>
      <w:r>
        <w:rPr>
          <w:rFonts w:ascii="Times New Roman" w:eastAsiaTheme="minorEastAsia"/>
          <w:sz w:val="24"/>
          <w:szCs w:val="24"/>
        </w:rPr>
        <w:fldChar w:fldCharType="separate"/>
      </w:r>
      <w:r>
        <w:rPr>
          <w:rFonts w:ascii="Times New Roman" w:eastAsiaTheme="minorEastAsia"/>
          <w:sz w:val="24"/>
          <w:szCs w:val="24"/>
        </w:rPr>
        <w:t>R</w:t>
      </w:r>
      <w:r>
        <w:rPr>
          <w:rFonts w:ascii="Times New Roman" w:eastAsiaTheme="minorEastAsia"/>
          <w:sz w:val="24"/>
          <w:szCs w:val="24"/>
          <w:vertAlign w:val="subscript"/>
        </w:rPr>
        <w:t>int</w:t>
      </w:r>
      <w:r>
        <w:rPr>
          <w:rFonts w:ascii="Times New Roman" w:eastAsiaTheme="minorEastAsia"/>
          <w:sz w:val="24"/>
          <w:szCs w:val="24"/>
        </w:rPr>
        <w:fldChar w:fldCharType="end"/>
      </w:r>
      <w:r>
        <w:rPr>
          <w:rFonts w:ascii="Times New Roman" w:eastAsiaTheme="minorEastAsia"/>
          <w:sz w:val="24"/>
          <w:szCs w:val="24"/>
        </w:rPr>
        <w:t>，再将</w:t>
      </w:r>
      <w:r>
        <w:rPr>
          <w:rFonts w:ascii="Times New Roman" w:eastAsiaTheme="minorEastAsia"/>
          <w:sz w:val="24"/>
          <w:szCs w:val="24"/>
        </w:rPr>
        <w:fldChar w:fldCharType="begin"/>
      </w:r>
      <w:r>
        <w:rPr>
          <w:rFonts w:ascii="Times New Roman" w:eastAsiaTheme="minorEastAsia"/>
          <w:sz w:val="24"/>
          <w:szCs w:val="24"/>
        </w:rPr>
        <w:instrText xml:space="preserve"> QUOTE </w:instrText>
      </w:r>
      <m:oMath>
        <m:sSub>
          <m:sSubPr>
            <m:ctrlPr>
              <w:rPr>
                <w:rFonts w:ascii="Cambria Math" w:hAnsi="Cambria Math" w:eastAsiaTheme="minorEastAsia"/>
                <w:i/>
                <w:sz w:val="24"/>
                <w:szCs w:val="24"/>
              </w:rPr>
            </m:ctrlPr>
          </m:sSubPr>
          <m:e>
            <m:r>
              <m:rPr>
                <m:sty m:val="p"/>
              </m:rPr>
              <w:rPr>
                <w:rFonts w:ascii="Cambria Math" w:hAnsi="Cambria Math" w:eastAsiaTheme="minorEastAsia"/>
                <w:sz w:val="24"/>
                <w:szCs w:val="24"/>
              </w:rPr>
              <m:t xml:space="preserve">R</m:t>
            </m:r>
            <m:ctrlPr>
              <w:rPr>
                <w:rFonts w:ascii="Cambria Math" w:hAnsi="Cambria Math" w:eastAsiaTheme="minorEastAsia"/>
                <w:i/>
                <w:sz w:val="24"/>
                <w:szCs w:val="24"/>
              </w:rPr>
            </m:ctrlPr>
          </m:e>
          <m:sub>
            <m:r>
              <m:rPr>
                <m:sty m:val="p"/>
              </m:rPr>
              <w:rPr>
                <w:rFonts w:ascii="Cambria Math" w:hAnsi="Cambria Math" w:eastAsiaTheme="minorEastAsia"/>
                <w:sz w:val="24"/>
                <w:szCs w:val="24"/>
              </w:rPr>
              <m:t xml:space="preserve">int</m:t>
            </m:r>
            <m:ctrlPr>
              <w:rPr>
                <w:rFonts w:ascii="Cambria Math" w:hAnsi="Cambria Math" w:eastAsiaTheme="minorEastAsia"/>
                <w:i/>
                <w:sz w:val="24"/>
                <w:szCs w:val="24"/>
              </w:rPr>
            </m:ctrlPr>
          </m:sub>
        </m:sSub>
      </m:oMath>
      <w:r>
        <w:rPr>
          <w:rFonts w:ascii="Times New Roman" w:eastAsiaTheme="minorEastAsia"/>
          <w:sz w:val="24"/>
          <w:szCs w:val="24"/>
        </w:rPr>
        <w:instrText xml:space="preserve"> </w:instrText>
      </w:r>
      <w:r>
        <w:rPr>
          <w:rFonts w:ascii="Times New Roman" w:eastAsiaTheme="minorEastAsia"/>
          <w:sz w:val="24"/>
          <w:szCs w:val="24"/>
        </w:rPr>
        <w:fldChar w:fldCharType="separate"/>
      </w:r>
      <w:r>
        <w:rPr>
          <w:rFonts w:ascii="Times New Roman" w:eastAsiaTheme="minorEastAsia"/>
          <w:sz w:val="24"/>
          <w:szCs w:val="24"/>
        </w:rPr>
        <w:t>R</w:t>
      </w:r>
      <w:r>
        <w:rPr>
          <w:rFonts w:ascii="Times New Roman" w:eastAsiaTheme="minorEastAsia"/>
          <w:sz w:val="24"/>
          <w:szCs w:val="24"/>
          <w:vertAlign w:val="subscript"/>
        </w:rPr>
        <w:t>R</w:t>
      </w:r>
      <w:r>
        <w:rPr>
          <w:rFonts w:ascii="Times New Roman" w:eastAsiaTheme="minorEastAsia"/>
          <w:sz w:val="24"/>
          <w:szCs w:val="24"/>
        </w:rPr>
        <w:fldChar w:fldCharType="end"/>
      </w:r>
      <w:r>
        <w:rPr>
          <w:rFonts w:ascii="Times New Roman" w:eastAsiaTheme="minorEastAsia"/>
          <w:sz w:val="24"/>
          <w:szCs w:val="24"/>
        </w:rPr>
        <w:fldChar w:fldCharType="begin"/>
      </w:r>
      <w:r>
        <w:rPr>
          <w:rFonts w:ascii="Times New Roman" w:eastAsiaTheme="minorEastAsia"/>
          <w:sz w:val="24"/>
          <w:szCs w:val="24"/>
        </w:rPr>
        <w:instrText xml:space="preserve"> QUOTE </w:instrText>
      </w:r>
      <m:oMath>
        <m:sSub>
          <m:sSubPr>
            <m:ctrlPr>
              <w:rPr>
                <w:rFonts w:ascii="Cambria Math" w:hAnsi="Cambria Math" w:eastAsiaTheme="minorEastAsia"/>
                <w:i/>
                <w:sz w:val="24"/>
                <w:szCs w:val="24"/>
              </w:rPr>
            </m:ctrlPr>
          </m:sSubPr>
          <m:e>
            <m:r>
              <m:rPr>
                <m:sty m:val="p"/>
              </m:rPr>
              <w:rPr>
                <w:rFonts w:ascii="Cambria Math" w:hAnsi="Cambria Math" w:eastAsiaTheme="minorEastAsia"/>
                <w:sz w:val="24"/>
                <w:szCs w:val="24"/>
              </w:rPr>
              <m:t xml:space="preserve">R</m:t>
            </m:r>
            <m:ctrlPr>
              <w:rPr>
                <w:rFonts w:ascii="Cambria Math" w:hAnsi="Cambria Math" w:eastAsiaTheme="minorEastAsia"/>
                <w:i/>
                <w:sz w:val="24"/>
                <w:szCs w:val="24"/>
              </w:rPr>
            </m:ctrlPr>
          </m:e>
          <m:sub>
            <m:r>
              <m:rPr>
                <m:sty m:val="p"/>
              </m:rPr>
              <w:rPr>
                <w:rFonts w:ascii="Cambria Math" w:hAnsi="Cambria Math" w:eastAsiaTheme="minorEastAsia"/>
                <w:sz w:val="24"/>
                <w:szCs w:val="24"/>
              </w:rPr>
              <m:t xml:space="preserve">R</m:t>
            </m:r>
            <m:ctrlPr>
              <w:rPr>
                <w:rFonts w:ascii="Cambria Math" w:hAnsi="Cambria Math" w:eastAsiaTheme="minorEastAsia"/>
                <w:i/>
                <w:sz w:val="24"/>
                <w:szCs w:val="24"/>
              </w:rPr>
            </m:ctrlPr>
          </m:sub>
        </m:sSub>
      </m:oMath>
      <w:r>
        <w:rPr>
          <w:rFonts w:ascii="Times New Roman" w:eastAsiaTheme="minorEastAsia"/>
          <w:sz w:val="24"/>
          <w:szCs w:val="24"/>
        </w:rPr>
        <w:instrText xml:space="preserve"> </w:instrText>
      </w:r>
      <w:r>
        <w:rPr>
          <w:rFonts w:ascii="Times New Roman" w:eastAsiaTheme="minorEastAsia"/>
          <w:sz w:val="24"/>
          <w:szCs w:val="24"/>
        </w:rPr>
        <w:fldChar w:fldCharType="end"/>
      </w:r>
      <w:r>
        <w:rPr>
          <w:rFonts w:ascii="Times New Roman" w:eastAsiaTheme="minorEastAsia"/>
          <w:sz w:val="24"/>
          <w:szCs w:val="24"/>
        </w:rPr>
        <w:t>和</w:t>
      </w:r>
      <w:r>
        <w:rPr>
          <w:rFonts w:ascii="Times New Roman" w:eastAsiaTheme="minorEastAsia"/>
          <w:i/>
          <w:sz w:val="24"/>
          <w:szCs w:val="24"/>
        </w:rPr>
        <w:fldChar w:fldCharType="begin"/>
      </w:r>
      <w:r>
        <w:rPr>
          <w:rFonts w:ascii="Times New Roman" w:eastAsiaTheme="minorEastAsia"/>
          <w:i/>
          <w:sz w:val="24"/>
          <w:szCs w:val="24"/>
        </w:rPr>
        <w:instrText xml:space="preserve"> QUOTE </w:instrText>
      </w:r>
      <m:oMath>
        <m:sSub>
          <m:sSubPr>
            <m:ctrlPr>
              <w:rPr>
                <w:rFonts w:ascii="Cambria Math" w:hAnsi="Cambria Math" w:eastAsiaTheme="minorEastAsia"/>
                <w:i/>
                <w:sz w:val="24"/>
                <w:szCs w:val="24"/>
              </w:rPr>
            </m:ctrlPr>
          </m:sSubPr>
          <m:e>
            <m:r>
              <m:rPr>
                <m:sty m:val="p"/>
              </m:rPr>
              <w:rPr>
                <w:rFonts w:ascii="Cambria Math" w:hAnsi="Cambria Math" w:eastAsiaTheme="minorEastAsia"/>
                <w:sz w:val="24"/>
                <w:szCs w:val="24"/>
              </w:rPr>
              <m:t xml:space="preserve">R</m:t>
            </m:r>
            <m:ctrlPr>
              <w:rPr>
                <w:rFonts w:ascii="Cambria Math" w:hAnsi="Cambria Math" w:eastAsiaTheme="minorEastAsia"/>
                <w:i/>
                <w:sz w:val="24"/>
                <w:szCs w:val="24"/>
              </w:rPr>
            </m:ctrlPr>
          </m:e>
          <m:sub>
            <m:r>
              <m:rPr>
                <m:sty m:val="p"/>
              </m:rPr>
              <w:rPr>
                <w:rFonts w:ascii="Cambria Math" w:hAnsi="Cambria Math" w:eastAsiaTheme="minorEastAsia"/>
                <w:sz w:val="24"/>
                <w:szCs w:val="24"/>
              </w:rPr>
              <m:t xml:space="preserve">int</m:t>
            </m:r>
            <m:ctrlPr>
              <w:rPr>
                <w:rFonts w:ascii="Cambria Math" w:hAnsi="Cambria Math" w:eastAsiaTheme="minorEastAsia"/>
                <w:i/>
                <w:sz w:val="24"/>
                <w:szCs w:val="24"/>
              </w:rPr>
            </m:ctrlPr>
          </m:sub>
        </m:sSub>
      </m:oMath>
      <w:r>
        <w:rPr>
          <w:rFonts w:ascii="Times New Roman" w:eastAsiaTheme="minorEastAsia"/>
          <w:i/>
          <w:sz w:val="24"/>
          <w:szCs w:val="24"/>
        </w:rPr>
        <w:instrText xml:space="preserve"> </w:instrText>
      </w:r>
      <w:r>
        <w:rPr>
          <w:rFonts w:ascii="Times New Roman" w:eastAsiaTheme="minorEastAsia"/>
          <w:i/>
          <w:sz w:val="24"/>
          <w:szCs w:val="24"/>
        </w:rPr>
        <w:fldChar w:fldCharType="separate"/>
      </w:r>
      <w:r>
        <w:rPr>
          <w:rFonts w:ascii="Times New Roman" w:eastAsiaTheme="minorEastAsia"/>
          <w:sz w:val="24"/>
          <w:szCs w:val="24"/>
        </w:rPr>
        <w:t>R</w:t>
      </w:r>
      <w:r>
        <w:rPr>
          <w:rFonts w:ascii="Times New Roman" w:eastAsiaTheme="minorEastAsia"/>
          <w:sz w:val="24"/>
          <w:szCs w:val="24"/>
          <w:vertAlign w:val="subscript"/>
        </w:rPr>
        <w:t>in</w:t>
      </w:r>
      <w:r>
        <w:rPr>
          <w:rFonts w:ascii="Times New Roman" w:eastAsiaTheme="minorEastAsia"/>
          <w:i/>
          <w:sz w:val="24"/>
          <w:szCs w:val="24"/>
          <w:vertAlign w:val="subscript"/>
        </w:rPr>
        <w:t>t</w:t>
      </w:r>
      <w:r>
        <w:rPr>
          <w:rFonts w:ascii="Times New Roman" w:eastAsiaTheme="minorEastAsia"/>
          <w:i/>
          <w:sz w:val="24"/>
          <w:szCs w:val="24"/>
        </w:rPr>
        <w:fldChar w:fldCharType="end"/>
      </w:r>
      <w:r>
        <w:rPr>
          <w:rFonts w:ascii="Times New Roman" w:eastAsiaTheme="minorEastAsia"/>
          <w:sz w:val="24"/>
          <w:szCs w:val="24"/>
        </w:rPr>
        <w:t>的值代入式（3）得到待测试样的R</w:t>
      </w:r>
      <w:r>
        <w:rPr>
          <w:rFonts w:ascii="Times New Roman" w:eastAsiaTheme="minorEastAsia"/>
          <w:sz w:val="24"/>
          <w:szCs w:val="24"/>
          <w:vertAlign w:val="subscript"/>
        </w:rPr>
        <w:t>s</w:t>
      </w:r>
      <w:r>
        <w:rPr>
          <w:rFonts w:ascii="Times New Roman" w:eastAsiaTheme="minorEastAsia"/>
          <w:sz w:val="24"/>
          <w:szCs w:val="24"/>
        </w:rPr>
        <w:t>，最后将</w:t>
      </w:r>
      <w:r>
        <w:rPr>
          <w:rFonts w:ascii="Times New Roman" w:eastAsiaTheme="minorEastAsia"/>
          <w:sz w:val="24"/>
          <w:szCs w:val="24"/>
        </w:rPr>
        <w:fldChar w:fldCharType="begin"/>
      </w:r>
      <w:r>
        <w:rPr>
          <w:rFonts w:ascii="Times New Roman" w:eastAsiaTheme="minorEastAsia"/>
          <w:sz w:val="24"/>
          <w:szCs w:val="24"/>
        </w:rPr>
        <w:instrText xml:space="preserve"> QUOTE </w:instrText>
      </w:r>
      <m:oMath>
        <m:sSub>
          <m:sSubPr>
            <m:ctrlPr>
              <w:rPr>
                <w:rFonts w:ascii="Cambria Math" w:hAnsi="Cambria Math" w:eastAsiaTheme="minorEastAsia"/>
                <w:i/>
                <w:sz w:val="24"/>
                <w:szCs w:val="24"/>
              </w:rPr>
            </m:ctrlPr>
          </m:sSubPr>
          <m:e>
            <m:r>
              <m:rPr>
                <m:sty m:val="p"/>
              </m:rPr>
              <w:rPr>
                <w:rFonts w:ascii="Cambria Math" w:hAnsi="Cambria Math" w:eastAsiaTheme="minorEastAsia"/>
                <w:sz w:val="24"/>
                <w:szCs w:val="24"/>
              </w:rPr>
              <m:t xml:space="preserve">R</m:t>
            </m:r>
            <m:ctrlPr>
              <w:rPr>
                <w:rFonts w:ascii="Cambria Math" w:hAnsi="Cambria Math" w:eastAsiaTheme="minorEastAsia"/>
                <w:i/>
                <w:sz w:val="24"/>
                <w:szCs w:val="24"/>
              </w:rPr>
            </m:ctrlPr>
          </m:e>
          <m:sub>
            <m:r>
              <m:rPr>
                <m:sty m:val="p"/>
              </m:rPr>
              <w:rPr>
                <w:rFonts w:ascii="Cambria Math" w:hAnsi="Cambria Math" w:eastAsiaTheme="minorEastAsia"/>
                <w:sz w:val="24"/>
                <w:szCs w:val="24"/>
              </w:rPr>
              <m:t xml:space="preserve">s</m:t>
            </m:r>
            <m:ctrlPr>
              <w:rPr>
                <w:rFonts w:ascii="Cambria Math" w:hAnsi="Cambria Math" w:eastAsiaTheme="minorEastAsia"/>
                <w:i/>
                <w:sz w:val="24"/>
                <w:szCs w:val="24"/>
              </w:rPr>
            </m:ctrlPr>
          </m:sub>
        </m:sSub>
      </m:oMath>
      <w:r>
        <w:rPr>
          <w:rFonts w:ascii="Times New Roman" w:eastAsiaTheme="minorEastAsia"/>
          <w:sz w:val="24"/>
          <w:szCs w:val="24"/>
        </w:rPr>
        <w:instrText xml:space="preserve"> </w:instrText>
      </w:r>
      <w:r>
        <w:rPr>
          <w:rFonts w:ascii="Times New Roman" w:eastAsiaTheme="minorEastAsia"/>
          <w:sz w:val="24"/>
          <w:szCs w:val="24"/>
        </w:rPr>
        <w:fldChar w:fldCharType="separate"/>
      </w:r>
      <w:r>
        <w:rPr>
          <w:rFonts w:ascii="Times New Roman" w:eastAsiaTheme="minorEastAsia"/>
          <w:i/>
          <w:sz w:val="24"/>
          <w:szCs w:val="24"/>
        </w:rPr>
        <w:t>R</w:t>
      </w:r>
      <w:r>
        <w:rPr>
          <w:rFonts w:ascii="Times New Roman" w:eastAsiaTheme="minorEastAsia"/>
          <w:i/>
          <w:sz w:val="24"/>
          <w:szCs w:val="24"/>
          <w:vertAlign w:val="subscript"/>
        </w:rPr>
        <w:t>s</w:t>
      </w:r>
      <w:r>
        <w:rPr>
          <w:rFonts w:ascii="Times New Roman" w:eastAsiaTheme="minorEastAsia"/>
          <w:sz w:val="24"/>
          <w:szCs w:val="24"/>
        </w:rPr>
        <w:fldChar w:fldCharType="end"/>
      </w:r>
      <w:r>
        <w:rPr>
          <w:rFonts w:ascii="Times New Roman" w:eastAsiaTheme="minorEastAsia"/>
          <w:sz w:val="24"/>
          <w:szCs w:val="24"/>
        </w:rPr>
        <w:t>代入式（4）得到导热系数λ</w:t>
      </w:r>
      <w:r>
        <w:rPr>
          <w:rFonts w:ascii="Times New Roman" w:eastAsiaTheme="minorEastAsia"/>
          <w:sz w:val="24"/>
          <w:szCs w:val="24"/>
        </w:rPr>
        <w:fldChar w:fldCharType="begin"/>
      </w:r>
      <w:r>
        <w:rPr>
          <w:rFonts w:ascii="Times New Roman" w:eastAsiaTheme="minorEastAsia"/>
          <w:sz w:val="24"/>
          <w:szCs w:val="24"/>
        </w:rPr>
        <w:instrText xml:space="preserve"> QUOTE </w:instrText>
      </w:r>
      <m:oMath>
        <m:r>
          <m:rPr>
            <m:sty m:val="p"/>
          </m:rPr>
          <w:rPr>
            <w:rFonts w:ascii="Cambria Math" w:hAnsi="Cambria Math" w:eastAsiaTheme="minorEastAsia"/>
            <w:sz w:val="24"/>
            <w:szCs w:val="24"/>
          </w:rPr>
          <m:t xml:space="preserve">λ</m:t>
        </m:r>
      </m:oMath>
      <w:r>
        <w:rPr>
          <w:rFonts w:ascii="Times New Roman" w:eastAsiaTheme="minorEastAsia"/>
          <w:sz w:val="24"/>
          <w:szCs w:val="24"/>
        </w:rPr>
        <w:instrText xml:space="preserve"> </w:instrText>
      </w:r>
      <w:r>
        <w:rPr>
          <w:rFonts w:ascii="Times New Roman" w:eastAsiaTheme="minorEastAsia"/>
          <w:sz w:val="24"/>
          <w:szCs w:val="24"/>
        </w:rPr>
        <w:fldChar w:fldCharType="end"/>
      </w:r>
      <w:r>
        <w:rPr>
          <w:rFonts w:ascii="Times New Roman" w:eastAsiaTheme="minorEastAsia"/>
          <w:sz w:val="24"/>
          <w:szCs w:val="24"/>
        </w:rPr>
        <w:t>。</w:t>
      </w:r>
    </w:p>
    <w:p>
      <w:pPr>
        <w:pStyle w:val="26"/>
        <w:keepNext w:val="0"/>
        <w:keepLines w:val="0"/>
        <w:pageBreakBefore w:val="0"/>
        <w:widowControl/>
        <w:kinsoku/>
        <w:wordWrap/>
        <w:overflowPunct/>
        <w:topLinePunct w:val="0"/>
        <w:bidi w:val="0"/>
        <w:adjustRightInd/>
        <w:snapToGrid/>
        <w:spacing w:line="360" w:lineRule="auto"/>
        <w:ind w:firstLine="480"/>
        <w:textAlignment w:val="auto"/>
        <w:rPr>
          <w:rFonts w:ascii="Times New Roman" w:eastAsiaTheme="minorEastAsia"/>
          <w:sz w:val="24"/>
          <w:szCs w:val="24"/>
        </w:rPr>
      </w:pPr>
      <w:r>
        <w:rPr>
          <w:rFonts w:ascii="Times New Roman" w:eastAsiaTheme="minorEastAsia"/>
          <w:sz w:val="24"/>
          <w:szCs w:val="24"/>
        </w:rPr>
        <w:t>2）保护热流计法试验仪器与设备</w:t>
      </w:r>
    </w:p>
    <w:p>
      <w:pPr>
        <w:pStyle w:val="26"/>
        <w:keepNext w:val="0"/>
        <w:keepLines w:val="0"/>
        <w:pageBreakBefore w:val="0"/>
        <w:widowControl/>
        <w:kinsoku/>
        <w:wordWrap/>
        <w:overflowPunct/>
        <w:topLinePunct w:val="0"/>
        <w:bidi w:val="0"/>
        <w:adjustRightInd/>
        <w:snapToGrid/>
        <w:spacing w:line="360" w:lineRule="auto"/>
        <w:ind w:firstLine="480"/>
        <w:textAlignment w:val="auto"/>
        <w:rPr>
          <w:rFonts w:ascii="Times New Roman" w:eastAsiaTheme="minorEastAsia"/>
          <w:kern w:val="2"/>
          <w:sz w:val="24"/>
          <w:szCs w:val="24"/>
        </w:rPr>
      </w:pPr>
      <w:r>
        <w:rPr>
          <w:rFonts w:ascii="Times New Roman" w:eastAsiaTheme="minorEastAsia"/>
          <w:kern w:val="2"/>
          <w:sz w:val="24"/>
          <w:szCs w:val="24"/>
        </w:rPr>
        <w:t>对测定中需要的仪器的关键性指标作了要求，包括保护热流计法导热仪的组成部分结构原理和精度灵敏度、游标卡尺的精确度、烘箱的温度范围、压片机的模具和压力范围、分析天平的感量。</w:t>
      </w:r>
    </w:p>
    <w:p>
      <w:pPr>
        <w:pStyle w:val="26"/>
        <w:keepNext w:val="0"/>
        <w:keepLines w:val="0"/>
        <w:pageBreakBefore w:val="0"/>
        <w:widowControl/>
        <w:kinsoku/>
        <w:wordWrap/>
        <w:overflowPunct/>
        <w:topLinePunct w:val="0"/>
        <w:bidi w:val="0"/>
        <w:adjustRightInd/>
        <w:snapToGrid/>
        <w:spacing w:line="360" w:lineRule="auto"/>
        <w:ind w:firstLine="480"/>
        <w:textAlignment w:val="auto"/>
        <w:rPr>
          <w:rFonts w:ascii="Times New Roman" w:eastAsiaTheme="minorEastAsia"/>
          <w:kern w:val="2"/>
          <w:sz w:val="24"/>
          <w:szCs w:val="24"/>
        </w:rPr>
      </w:pPr>
      <w:r>
        <w:rPr>
          <w:rFonts w:ascii="Times New Roman" w:eastAsiaTheme="minorEastAsia"/>
          <w:kern w:val="2"/>
          <w:sz w:val="24"/>
          <w:szCs w:val="24"/>
        </w:rPr>
        <w:t>3）</w:t>
      </w:r>
      <w:r>
        <w:rPr>
          <w:rFonts w:ascii="Times New Roman" w:eastAsiaTheme="minorEastAsia"/>
          <w:sz w:val="24"/>
          <w:szCs w:val="24"/>
        </w:rPr>
        <w:t>保护热流计法</w:t>
      </w:r>
      <w:r>
        <w:rPr>
          <w:rFonts w:ascii="Times New Roman" w:eastAsiaTheme="minorEastAsia"/>
          <w:kern w:val="2"/>
          <w:sz w:val="24"/>
          <w:szCs w:val="24"/>
        </w:rPr>
        <w:t>试验环境</w:t>
      </w:r>
    </w:p>
    <w:p>
      <w:pPr>
        <w:pStyle w:val="26"/>
        <w:keepNext w:val="0"/>
        <w:keepLines w:val="0"/>
        <w:pageBreakBefore w:val="0"/>
        <w:widowControl/>
        <w:kinsoku/>
        <w:wordWrap/>
        <w:overflowPunct/>
        <w:topLinePunct w:val="0"/>
        <w:bidi w:val="0"/>
        <w:adjustRightInd/>
        <w:snapToGrid/>
        <w:spacing w:line="360" w:lineRule="auto"/>
        <w:ind w:firstLine="480"/>
        <w:textAlignment w:val="auto"/>
        <w:rPr>
          <w:rFonts w:ascii="Times New Roman" w:eastAsiaTheme="minorEastAsia"/>
          <w:kern w:val="2"/>
          <w:sz w:val="24"/>
          <w:szCs w:val="24"/>
        </w:rPr>
      </w:pPr>
      <w:r>
        <w:rPr>
          <w:rFonts w:ascii="Times New Roman" w:eastAsiaTheme="minorEastAsia"/>
          <w:kern w:val="2"/>
          <w:sz w:val="24"/>
          <w:szCs w:val="24"/>
        </w:rPr>
        <w:t>本标准规定了试验环境的温湿度。温度23℃±2℃，相对湿度50%±5%。</w:t>
      </w:r>
    </w:p>
    <w:p>
      <w:pPr>
        <w:pStyle w:val="26"/>
        <w:keepNext w:val="0"/>
        <w:keepLines w:val="0"/>
        <w:pageBreakBefore w:val="0"/>
        <w:widowControl/>
        <w:kinsoku/>
        <w:wordWrap/>
        <w:overflowPunct/>
        <w:topLinePunct w:val="0"/>
        <w:bidi w:val="0"/>
        <w:adjustRightInd/>
        <w:snapToGrid/>
        <w:spacing w:line="360" w:lineRule="auto"/>
        <w:ind w:firstLine="480"/>
        <w:textAlignment w:val="auto"/>
        <w:rPr>
          <w:rFonts w:ascii="Times New Roman" w:eastAsiaTheme="minorEastAsia"/>
          <w:kern w:val="2"/>
          <w:sz w:val="24"/>
          <w:szCs w:val="24"/>
        </w:rPr>
      </w:pPr>
      <w:r>
        <w:rPr>
          <w:rFonts w:ascii="Times New Roman" w:eastAsiaTheme="minorEastAsia"/>
          <w:kern w:val="2"/>
          <w:sz w:val="24"/>
          <w:szCs w:val="24"/>
        </w:rPr>
        <w:t>4）</w:t>
      </w:r>
      <w:r>
        <w:rPr>
          <w:rFonts w:ascii="Times New Roman" w:eastAsiaTheme="minorEastAsia"/>
          <w:sz w:val="24"/>
          <w:szCs w:val="24"/>
        </w:rPr>
        <w:t>保护热流计法</w:t>
      </w:r>
      <w:r>
        <w:rPr>
          <w:rFonts w:ascii="Times New Roman" w:eastAsiaTheme="minorEastAsia"/>
          <w:kern w:val="2"/>
          <w:sz w:val="24"/>
          <w:szCs w:val="24"/>
        </w:rPr>
        <w:t>试样</w:t>
      </w:r>
    </w:p>
    <w:p>
      <w:pPr>
        <w:pStyle w:val="26"/>
        <w:keepNext w:val="0"/>
        <w:keepLines w:val="0"/>
        <w:pageBreakBefore w:val="0"/>
        <w:widowControl/>
        <w:kinsoku/>
        <w:wordWrap/>
        <w:overflowPunct/>
        <w:topLinePunct w:val="0"/>
        <w:bidi w:val="0"/>
        <w:adjustRightInd/>
        <w:snapToGrid/>
        <w:spacing w:before="240" w:after="240" w:line="360" w:lineRule="auto"/>
        <w:ind w:firstLine="480"/>
        <w:textAlignment w:val="auto"/>
        <w:rPr>
          <w:rFonts w:ascii="Times New Roman" w:eastAsiaTheme="minorEastAsia"/>
          <w:sz w:val="24"/>
          <w:szCs w:val="24"/>
        </w:rPr>
      </w:pPr>
      <w:r>
        <w:rPr>
          <w:rFonts w:ascii="Times New Roman" w:eastAsiaTheme="minorEastAsia"/>
          <w:sz w:val="24"/>
          <w:szCs w:val="24"/>
        </w:rPr>
        <w:t>本标准分别给出了保护热流计法测定导热系数的试样要求。包含了试样的预处理条件、制备粉末压片的条件、试样的规格尺寸以及表面平整度等。</w:t>
      </w:r>
    </w:p>
    <w:p>
      <w:pPr>
        <w:pStyle w:val="26"/>
        <w:keepNext w:val="0"/>
        <w:keepLines w:val="0"/>
        <w:pageBreakBefore w:val="0"/>
        <w:widowControl/>
        <w:kinsoku/>
        <w:wordWrap/>
        <w:overflowPunct/>
        <w:topLinePunct w:val="0"/>
        <w:bidi w:val="0"/>
        <w:adjustRightInd/>
        <w:snapToGrid/>
        <w:spacing w:before="240" w:after="240" w:line="360" w:lineRule="auto"/>
        <w:ind w:firstLine="480"/>
        <w:textAlignment w:val="auto"/>
        <w:rPr>
          <w:rFonts w:ascii="Times New Roman" w:eastAsiaTheme="minorEastAsia"/>
          <w:sz w:val="24"/>
          <w:szCs w:val="24"/>
        </w:rPr>
      </w:pPr>
      <w:r>
        <w:rPr>
          <w:rFonts w:ascii="Times New Roman" w:eastAsiaTheme="minorEastAsia"/>
          <w:sz w:val="24"/>
          <w:szCs w:val="24"/>
        </w:rPr>
        <w:t>预处理条件：“4.4.1试样预处理，试样在105℃±5℃下烘干至恒重，备用。”经TGA如图1 所示分析，石墨烯粉体材料的分解温度远远大于110℃，将试样在105℃±5℃下烘干能够是使试样快速脱去水分，提高试样导热系数测定的准确性。</w:t>
      </w:r>
    </w:p>
    <w:p>
      <w:pPr>
        <w:pStyle w:val="26"/>
        <w:spacing w:before="240" w:after="240"/>
        <w:ind w:firstLine="560"/>
        <w:jc w:val="center"/>
        <w:rPr>
          <w:rFonts w:ascii="Times New Roman" w:eastAsia="仿宋_GB2312"/>
          <w:sz w:val="28"/>
          <w:szCs w:val="28"/>
        </w:rPr>
      </w:pPr>
      <w:r>
        <w:rPr>
          <w:rFonts w:ascii="Times New Roman" w:eastAsia="仿宋_GB2312"/>
          <w:sz w:val="28"/>
          <w:szCs w:val="28"/>
        </w:rPr>
        <w:drawing>
          <wp:inline distT="0" distB="0" distL="0" distR="0">
            <wp:extent cx="4930140" cy="3345180"/>
            <wp:effectExtent l="0" t="0" r="0" b="0"/>
            <wp:docPr id="5" name="图片 5" descr="C:\Users\HeLiliang\Desktop\fluorinated graphene -1200-01.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HeLiliang\Desktop\fluorinated graphene -1200-01.emf"/>
                    <pic:cNvPicPr>
                      <a:picLocks noChangeAspect="1" noChangeArrowheads="1"/>
                    </pic:cNvPicPr>
                  </pic:nvPicPr>
                  <pic:blipFill>
                    <a:blip r:embed="rId21" cstate="print">
                      <a:extLst>
                        <a:ext uri="{28A0092B-C50C-407E-A947-70E740481C1C}">
                          <a14:useLocalDpi xmlns:a14="http://schemas.microsoft.com/office/drawing/2010/main" val="0"/>
                        </a:ext>
                      </a:extLst>
                    </a:blip>
                    <a:srcRect l="2023" t="15415" r="4480"/>
                    <a:stretch>
                      <a:fillRect/>
                    </a:stretch>
                  </pic:blipFill>
                  <pic:spPr>
                    <a:xfrm>
                      <a:off x="0" y="0"/>
                      <a:ext cx="4930140" cy="3345180"/>
                    </a:xfrm>
                    <a:prstGeom prst="rect">
                      <a:avLst/>
                    </a:prstGeom>
                    <a:noFill/>
                    <a:ln>
                      <a:noFill/>
                    </a:ln>
                  </pic:spPr>
                </pic:pic>
              </a:graphicData>
            </a:graphic>
          </wp:inline>
        </w:drawing>
      </w:r>
    </w:p>
    <w:p>
      <w:pPr>
        <w:pStyle w:val="47"/>
        <w:numPr>
          <w:ilvl w:val="0"/>
          <w:numId w:val="0"/>
        </w:numPr>
        <w:spacing w:before="190" w:after="190"/>
        <w:ind w:left="2410"/>
        <w:jc w:val="both"/>
        <w:rPr>
          <w:rFonts w:ascii="Times New Roman"/>
          <w:color w:val="000000"/>
        </w:rPr>
      </w:pPr>
      <w:r>
        <w:rPr>
          <w:rFonts w:ascii="Times New Roman"/>
          <w:color w:val="000000"/>
        </w:rPr>
        <w:t>图2 石墨烯样品TGA样品图谱</w:t>
      </w:r>
    </w:p>
    <w:p>
      <w:pPr>
        <w:pStyle w:val="26"/>
        <w:keepNext w:val="0"/>
        <w:keepLines w:val="0"/>
        <w:pageBreakBefore w:val="0"/>
        <w:widowControl/>
        <w:kinsoku/>
        <w:wordWrap/>
        <w:overflowPunct/>
        <w:topLinePunct w:val="0"/>
        <w:bidi w:val="0"/>
        <w:adjustRightInd/>
        <w:snapToGrid/>
        <w:spacing w:before="240" w:after="240" w:line="360" w:lineRule="auto"/>
        <w:ind w:firstLine="480"/>
        <w:textAlignment w:val="auto"/>
        <w:rPr>
          <w:rFonts w:ascii="Times New Roman" w:eastAsiaTheme="minorEastAsia"/>
          <w:sz w:val="24"/>
          <w:szCs w:val="24"/>
        </w:rPr>
      </w:pPr>
      <w:r>
        <w:rPr>
          <w:rFonts w:ascii="Times New Roman" w:eastAsiaTheme="minorEastAsia"/>
          <w:sz w:val="24"/>
          <w:szCs w:val="24"/>
        </w:rPr>
        <w:t>试样制备要求如下：“4.4.2试样制备，将4.00g~20.00g烘干后的试样在5MPa的压力下，压制成厚度为1mm~25mm、直径为50.8mm±0.28mm、表面平整无缺陷的片块状试样。”说明：一般的保护热流计法导热仪对试样尺寸要求：试样直径为50.8mm±0.28mm，厚度不大于25mm；石墨烯粉体压片若太薄不易成型，可操作性差，且石墨烯导热系数较大，若压制厚度小于1mm，其热阻也会较小，易超出市面上主流热流计法导热仪的传感器测定范围，故压制的厚度应不小于1mm；试样表面应尽可能平整无缺陷，是为了尽可能减小试样与仪器传感器表面之间的接触热阻，以提高检测的准确性。</w:t>
      </w:r>
    </w:p>
    <w:p>
      <w:pPr>
        <w:pStyle w:val="26"/>
        <w:keepNext w:val="0"/>
        <w:keepLines w:val="0"/>
        <w:pageBreakBefore w:val="0"/>
        <w:widowControl/>
        <w:kinsoku/>
        <w:wordWrap/>
        <w:overflowPunct/>
        <w:topLinePunct w:val="0"/>
        <w:bidi w:val="0"/>
        <w:adjustRightInd/>
        <w:snapToGrid/>
        <w:spacing w:line="360" w:lineRule="auto"/>
        <w:ind w:firstLine="480"/>
        <w:textAlignment w:val="auto"/>
        <w:rPr>
          <w:rFonts w:ascii="Times New Roman" w:eastAsiaTheme="minorEastAsia"/>
          <w:kern w:val="2"/>
          <w:sz w:val="24"/>
          <w:szCs w:val="24"/>
        </w:rPr>
      </w:pPr>
      <w:r>
        <w:rPr>
          <w:rFonts w:ascii="Times New Roman" w:eastAsiaTheme="minorEastAsia"/>
          <w:kern w:val="2"/>
          <w:sz w:val="24"/>
          <w:szCs w:val="24"/>
        </w:rPr>
        <w:t>5）</w:t>
      </w:r>
      <w:r>
        <w:rPr>
          <w:rFonts w:ascii="Times New Roman" w:eastAsiaTheme="minorEastAsia"/>
          <w:sz w:val="24"/>
          <w:szCs w:val="24"/>
        </w:rPr>
        <w:t>保护热流计法</w:t>
      </w:r>
      <w:r>
        <w:rPr>
          <w:rFonts w:ascii="Times New Roman" w:eastAsiaTheme="minorEastAsia"/>
          <w:kern w:val="2"/>
          <w:sz w:val="24"/>
          <w:szCs w:val="24"/>
        </w:rPr>
        <w:t>试验步骤</w:t>
      </w:r>
    </w:p>
    <w:p>
      <w:pPr>
        <w:pStyle w:val="26"/>
        <w:keepNext w:val="0"/>
        <w:keepLines w:val="0"/>
        <w:pageBreakBefore w:val="0"/>
        <w:widowControl/>
        <w:kinsoku/>
        <w:wordWrap/>
        <w:overflowPunct/>
        <w:topLinePunct w:val="0"/>
        <w:bidi w:val="0"/>
        <w:adjustRightInd/>
        <w:snapToGrid/>
        <w:spacing w:line="360" w:lineRule="auto"/>
        <w:ind w:firstLine="480"/>
        <w:textAlignment w:val="auto"/>
        <w:rPr>
          <w:rFonts w:ascii="Times New Roman" w:eastAsiaTheme="minorEastAsia"/>
          <w:sz w:val="24"/>
          <w:szCs w:val="24"/>
        </w:rPr>
      </w:pPr>
      <w:r>
        <w:rPr>
          <w:rFonts w:ascii="Times New Roman" w:eastAsiaTheme="minorEastAsia"/>
          <w:sz w:val="24"/>
          <w:szCs w:val="24"/>
        </w:rPr>
        <w:t>这一部分为保护热流计法测粉体导热系数的主要部分，从试样厚度测定、试样安装以及仪器控制要求，均进行了的阐述。</w:t>
      </w:r>
    </w:p>
    <w:p>
      <w:pPr>
        <w:pStyle w:val="45"/>
        <w:keepNext w:val="0"/>
        <w:keepLines w:val="0"/>
        <w:pageBreakBefore w:val="0"/>
        <w:widowControl/>
        <w:numPr>
          <w:ilvl w:val="0"/>
          <w:numId w:val="0"/>
        </w:numPr>
        <w:kinsoku/>
        <w:wordWrap/>
        <w:overflowPunct/>
        <w:topLinePunct w:val="0"/>
        <w:bidi w:val="0"/>
        <w:adjustRightInd/>
        <w:snapToGrid/>
        <w:spacing w:line="360" w:lineRule="auto"/>
        <w:ind w:firstLine="480" w:firstLineChars="200"/>
        <w:textAlignment w:val="auto"/>
        <w:rPr>
          <w:rFonts w:ascii="Times New Roman" w:eastAsiaTheme="minorEastAsia"/>
          <w:sz w:val="24"/>
          <w:szCs w:val="24"/>
        </w:rPr>
      </w:pPr>
      <w:r>
        <w:rPr>
          <w:rFonts w:ascii="Times New Roman" w:eastAsiaTheme="minorEastAsia"/>
          <w:sz w:val="24"/>
          <w:szCs w:val="24"/>
        </w:rPr>
        <w:fldChar w:fldCharType="begin"/>
      </w:r>
      <w:r>
        <w:rPr>
          <w:rFonts w:ascii="Times New Roman" w:eastAsiaTheme="minorEastAsia"/>
          <w:sz w:val="24"/>
          <w:szCs w:val="24"/>
        </w:rPr>
        <w:instrText xml:space="preserve"> eq \o\ac(○,</w:instrText>
      </w:r>
      <w:r>
        <w:rPr>
          <w:rFonts w:ascii="Times New Roman" w:eastAsiaTheme="minorEastAsia"/>
          <w:position w:val="3"/>
          <w:sz w:val="24"/>
          <w:szCs w:val="24"/>
        </w:rPr>
        <w:instrText xml:space="preserve">1</w:instrText>
      </w:r>
      <w:r>
        <w:rPr>
          <w:rFonts w:ascii="Times New Roman" w:eastAsiaTheme="minorEastAsia"/>
          <w:sz w:val="24"/>
          <w:szCs w:val="24"/>
        </w:rPr>
        <w:instrText xml:space="preserve">)</w:instrText>
      </w:r>
      <w:r>
        <w:rPr>
          <w:rFonts w:ascii="Times New Roman" w:eastAsiaTheme="minorEastAsia"/>
          <w:sz w:val="24"/>
          <w:szCs w:val="24"/>
        </w:rPr>
        <w:fldChar w:fldCharType="end"/>
      </w:r>
      <w:r>
        <w:rPr>
          <w:rFonts w:ascii="Times New Roman" w:eastAsiaTheme="minorEastAsia"/>
          <w:sz w:val="24"/>
          <w:szCs w:val="24"/>
        </w:rPr>
        <w:t>“4.5.1用游标卡尺测量粉末压片试样厚度，厚度测量5次，记录其算术平均值，精确到0.01 mm。” 说明：试样为厚度1mm~25mm，直径50.8mm±0.28mm的圆柱，使用精度为0.01mm的游标卡尺测量其厚度精度足够。</w:t>
      </w:r>
    </w:p>
    <w:p>
      <w:pPr>
        <w:pStyle w:val="45"/>
        <w:keepNext w:val="0"/>
        <w:keepLines w:val="0"/>
        <w:pageBreakBefore w:val="0"/>
        <w:widowControl/>
        <w:numPr>
          <w:ilvl w:val="0"/>
          <w:numId w:val="0"/>
        </w:numPr>
        <w:kinsoku/>
        <w:wordWrap/>
        <w:overflowPunct/>
        <w:topLinePunct w:val="0"/>
        <w:bidi w:val="0"/>
        <w:adjustRightInd/>
        <w:snapToGrid/>
        <w:spacing w:line="360" w:lineRule="auto"/>
        <w:ind w:firstLine="480" w:firstLineChars="200"/>
        <w:textAlignment w:val="auto"/>
        <w:rPr>
          <w:rFonts w:ascii="Times New Roman" w:eastAsiaTheme="minorEastAsia"/>
          <w:sz w:val="24"/>
          <w:szCs w:val="24"/>
        </w:rPr>
      </w:pPr>
      <w:r>
        <w:rPr>
          <w:rFonts w:ascii="Times New Roman" w:eastAsiaTheme="minorEastAsia"/>
          <w:sz w:val="24"/>
          <w:szCs w:val="24"/>
        </w:rPr>
        <w:fldChar w:fldCharType="begin"/>
      </w:r>
      <w:r>
        <w:rPr>
          <w:rFonts w:ascii="Times New Roman" w:eastAsiaTheme="minorEastAsia"/>
          <w:sz w:val="24"/>
          <w:szCs w:val="24"/>
        </w:rPr>
        <w:instrText xml:space="preserve"> eq \o\ac(○,</w:instrText>
      </w:r>
      <w:r>
        <w:rPr>
          <w:rFonts w:ascii="Times New Roman" w:eastAsiaTheme="minorEastAsia"/>
          <w:position w:val="3"/>
          <w:sz w:val="24"/>
          <w:szCs w:val="24"/>
        </w:rPr>
        <w:instrText xml:space="preserve">2</w:instrText>
      </w:r>
      <w:r>
        <w:rPr>
          <w:rFonts w:ascii="Times New Roman" w:eastAsiaTheme="minorEastAsia"/>
          <w:sz w:val="24"/>
          <w:szCs w:val="24"/>
        </w:rPr>
        <w:instrText xml:space="preserve">)</w:instrText>
      </w:r>
      <w:r>
        <w:rPr>
          <w:rFonts w:ascii="Times New Roman" w:eastAsiaTheme="minorEastAsia"/>
          <w:sz w:val="24"/>
          <w:szCs w:val="24"/>
        </w:rPr>
        <w:fldChar w:fldCharType="end"/>
      </w:r>
      <w:r>
        <w:rPr>
          <w:rFonts w:ascii="Times New Roman" w:eastAsiaTheme="minorEastAsia"/>
          <w:sz w:val="24"/>
          <w:szCs w:val="24"/>
        </w:rPr>
        <w:t>“4.5.2在试样上、下表面分别均匀的涂膜上薄薄的一层导热硅脂，并将试样安装于仪器的下板正中央，设置上板施加于试样的最小载荷不得低于0.07MPa（10psi）”说明：在试样的上表面、下表面涂抹一层薄的导热硅脂和在试样上施加0.07MPa以上的压力，均是为了增强试样与仪器的上板（加热单元）、下板（传感器）之间的热传导以及减小除接触热阻的测试结果的影响。</w:t>
      </w:r>
    </w:p>
    <w:p>
      <w:pPr>
        <w:pStyle w:val="45"/>
        <w:keepNext w:val="0"/>
        <w:keepLines w:val="0"/>
        <w:pageBreakBefore w:val="0"/>
        <w:widowControl/>
        <w:numPr>
          <w:ilvl w:val="0"/>
          <w:numId w:val="0"/>
        </w:numPr>
        <w:kinsoku/>
        <w:wordWrap/>
        <w:overflowPunct/>
        <w:topLinePunct w:val="0"/>
        <w:bidi w:val="0"/>
        <w:adjustRightInd/>
        <w:snapToGrid/>
        <w:spacing w:line="360" w:lineRule="auto"/>
        <w:ind w:firstLine="480" w:firstLineChars="200"/>
        <w:textAlignment w:val="auto"/>
        <w:rPr>
          <w:rFonts w:ascii="Times New Roman" w:eastAsiaTheme="minorEastAsia"/>
          <w:sz w:val="24"/>
          <w:szCs w:val="24"/>
        </w:rPr>
      </w:pPr>
      <w:r>
        <w:rPr>
          <w:rFonts w:ascii="Times New Roman" w:eastAsiaTheme="minorEastAsia"/>
          <w:sz w:val="24"/>
          <w:szCs w:val="24"/>
        </w:rPr>
        <w:fldChar w:fldCharType="begin"/>
      </w:r>
      <w:r>
        <w:rPr>
          <w:rFonts w:ascii="Times New Roman" w:eastAsiaTheme="minorEastAsia"/>
          <w:sz w:val="24"/>
          <w:szCs w:val="24"/>
        </w:rPr>
        <w:instrText xml:space="preserve"> eq \o\ac(○,</w:instrText>
      </w:r>
      <w:r>
        <w:rPr>
          <w:rFonts w:ascii="Times New Roman" w:eastAsiaTheme="minorEastAsia"/>
          <w:position w:val="3"/>
          <w:sz w:val="24"/>
          <w:szCs w:val="24"/>
        </w:rPr>
        <w:instrText xml:space="preserve">3</w:instrText>
      </w:r>
      <w:r>
        <w:rPr>
          <w:rFonts w:ascii="Times New Roman" w:eastAsiaTheme="minorEastAsia"/>
          <w:sz w:val="24"/>
          <w:szCs w:val="24"/>
        </w:rPr>
        <w:instrText xml:space="preserve">)</w:instrText>
      </w:r>
      <w:r>
        <w:rPr>
          <w:rFonts w:ascii="Times New Roman" w:eastAsiaTheme="minorEastAsia"/>
          <w:sz w:val="24"/>
          <w:szCs w:val="24"/>
        </w:rPr>
        <w:fldChar w:fldCharType="end"/>
      </w:r>
      <w:r>
        <w:rPr>
          <w:rFonts w:ascii="Times New Roman" w:eastAsiaTheme="minorEastAsia"/>
          <w:sz w:val="24"/>
          <w:szCs w:val="24"/>
        </w:rPr>
        <w:t>“4.5.3将防护炉置于试样周围，按仪器使用说明设置试验参数，输入试样厚度，设置测量温度，选择标准曲线文件。”说明： 在测试过程中防护炉的温度与设置的测试温度是一致了，防护炉可以很好减少测试过程中热量于试样横向方向传递，尽可能保证热量沿着试样轴向传递，提高测量准确性；测试样品的热阻需在选择标的准曲线范围内，可以更好地降低试样表面的接触热阻。图3为本标准试验数据的校正文件（标准曲线）图。</w:t>
      </w:r>
    </w:p>
    <w:p>
      <w:pPr>
        <w:pStyle w:val="45"/>
        <w:numPr>
          <w:ilvl w:val="0"/>
          <w:numId w:val="0"/>
        </w:numPr>
        <w:ind w:firstLine="560" w:firstLineChars="200"/>
        <w:rPr>
          <w:rFonts w:ascii="Times New Roman" w:eastAsia="仿宋_GB2312"/>
          <w:sz w:val="28"/>
          <w:szCs w:val="28"/>
        </w:rPr>
      </w:pPr>
      <w:r>
        <w:rPr>
          <w:rFonts w:ascii="Times New Roman" w:eastAsia="仿宋_GB2312"/>
          <w:sz w:val="28"/>
          <w:szCs w:val="28"/>
        </w:rPr>
        <w:drawing>
          <wp:inline distT="0" distB="0" distL="0" distR="0">
            <wp:extent cx="4892040" cy="2217420"/>
            <wp:effectExtent l="0" t="0" r="0" b="0"/>
            <wp:docPr id="3" name="图片 3" descr="C:\Users\helil\AppData\Local\Microsoft\Windows\INetCache\Content.Word\MRLT-Solid1703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helil\AppData\Local\Microsoft\Windows\INetCache\Content.Word\MRLT-Solid170329.png"/>
                    <pic:cNvPicPr>
                      <a:picLocks noChangeAspect="1" noChangeArrowheads="1"/>
                    </pic:cNvPicPr>
                  </pic:nvPicPr>
                  <pic:blipFill>
                    <a:blip r:embed="rId22" cstate="print">
                      <a:extLst>
                        <a:ext uri="{28A0092B-C50C-407E-A947-70E740481C1C}">
                          <a14:useLocalDpi xmlns:a14="http://schemas.microsoft.com/office/drawing/2010/main" val="0"/>
                        </a:ext>
                      </a:extLst>
                    </a:blip>
                    <a:srcRect l="-290" t="8772" r="-290" b="4971"/>
                    <a:stretch>
                      <a:fillRect/>
                    </a:stretch>
                  </pic:blipFill>
                  <pic:spPr>
                    <a:xfrm>
                      <a:off x="0" y="0"/>
                      <a:ext cx="4892040" cy="2217420"/>
                    </a:xfrm>
                    <a:prstGeom prst="rect">
                      <a:avLst/>
                    </a:prstGeom>
                    <a:noFill/>
                    <a:ln>
                      <a:noFill/>
                    </a:ln>
                  </pic:spPr>
                </pic:pic>
              </a:graphicData>
            </a:graphic>
          </wp:inline>
        </w:drawing>
      </w:r>
    </w:p>
    <w:p>
      <w:pPr>
        <w:pStyle w:val="47"/>
        <w:numPr>
          <w:ilvl w:val="0"/>
          <w:numId w:val="0"/>
        </w:numPr>
        <w:spacing w:before="190" w:after="190"/>
        <w:ind w:firstLine="420" w:firstLineChars="200"/>
        <w:rPr>
          <w:rFonts w:ascii="Times New Roman"/>
          <w:color w:val="000000"/>
        </w:rPr>
      </w:pPr>
      <w:r>
        <w:rPr>
          <w:rFonts w:ascii="Times New Roman"/>
          <w:color w:val="000000"/>
        </w:rPr>
        <w:t>图3 校正文件（标准曲线）</w:t>
      </w:r>
    </w:p>
    <w:p>
      <w:pPr>
        <w:pStyle w:val="45"/>
        <w:keepNext w:val="0"/>
        <w:keepLines w:val="0"/>
        <w:pageBreakBefore w:val="0"/>
        <w:widowControl/>
        <w:numPr>
          <w:ilvl w:val="0"/>
          <w:numId w:val="0"/>
        </w:numPr>
        <w:kinsoku/>
        <w:wordWrap/>
        <w:overflowPunct/>
        <w:topLinePunct w:val="0"/>
        <w:bidi w:val="0"/>
        <w:adjustRightInd/>
        <w:snapToGrid/>
        <w:spacing w:line="360" w:lineRule="auto"/>
        <w:ind w:firstLine="480" w:firstLineChars="200"/>
        <w:textAlignment w:val="auto"/>
        <w:rPr>
          <w:rFonts w:ascii="Times New Roman" w:eastAsiaTheme="minorEastAsia"/>
          <w:sz w:val="24"/>
          <w:szCs w:val="24"/>
        </w:rPr>
      </w:pPr>
      <w:r>
        <w:rPr>
          <w:rFonts w:ascii="Times New Roman" w:eastAsiaTheme="minorEastAsia"/>
          <w:sz w:val="24"/>
          <w:szCs w:val="24"/>
        </w:rPr>
        <w:fldChar w:fldCharType="begin"/>
      </w:r>
      <w:r>
        <w:rPr>
          <w:rFonts w:ascii="Times New Roman" w:eastAsiaTheme="minorEastAsia"/>
          <w:sz w:val="24"/>
          <w:szCs w:val="24"/>
        </w:rPr>
        <w:instrText xml:space="preserve"> eq \o\ac(○,</w:instrText>
      </w:r>
      <w:r>
        <w:rPr>
          <w:rFonts w:ascii="Times New Roman" w:eastAsiaTheme="minorEastAsia"/>
          <w:position w:val="3"/>
          <w:sz w:val="24"/>
          <w:szCs w:val="24"/>
        </w:rPr>
        <w:instrText xml:space="preserve">4</w:instrText>
      </w:r>
      <w:r>
        <w:rPr>
          <w:rFonts w:ascii="Times New Roman" w:eastAsiaTheme="minorEastAsia"/>
          <w:sz w:val="24"/>
          <w:szCs w:val="24"/>
        </w:rPr>
        <w:instrText xml:space="preserve">)</w:instrText>
      </w:r>
      <w:r>
        <w:rPr>
          <w:rFonts w:ascii="Times New Roman" w:eastAsiaTheme="minorEastAsia"/>
          <w:sz w:val="24"/>
          <w:szCs w:val="24"/>
        </w:rPr>
        <w:fldChar w:fldCharType="end"/>
      </w:r>
      <w:r>
        <w:rPr>
          <w:rFonts w:ascii="Times New Roman" w:eastAsiaTheme="minorEastAsia"/>
          <w:sz w:val="24"/>
          <w:szCs w:val="24"/>
        </w:rPr>
        <w:t>“4.5.4开始测试，测试结束后，记录导热系数，结果保留至小数点后两位” 说明：常规的保护热流计法导热仪分辨率为0.001 W/(m·K)，且石墨烯粉体材料导热系数一般来说都比较大，为了提高检测结果的准确性以及普适性，本标准中对导热系数的结果要求保留至小数点两位。</w:t>
      </w:r>
    </w:p>
    <w:p>
      <w:pPr>
        <w:pStyle w:val="26"/>
        <w:keepNext w:val="0"/>
        <w:keepLines w:val="0"/>
        <w:pageBreakBefore w:val="0"/>
        <w:widowControl/>
        <w:kinsoku/>
        <w:wordWrap/>
        <w:overflowPunct/>
        <w:topLinePunct w:val="0"/>
        <w:bidi w:val="0"/>
        <w:adjustRightInd/>
        <w:snapToGrid/>
        <w:spacing w:before="240" w:after="240" w:line="360" w:lineRule="auto"/>
        <w:ind w:firstLine="480"/>
        <w:textAlignment w:val="auto"/>
        <w:rPr>
          <w:rFonts w:ascii="Times New Roman" w:eastAsiaTheme="minorEastAsia"/>
          <w:kern w:val="2"/>
          <w:sz w:val="24"/>
          <w:szCs w:val="24"/>
        </w:rPr>
      </w:pPr>
      <w:r>
        <w:rPr>
          <w:rFonts w:ascii="Times New Roman" w:eastAsiaTheme="minorEastAsia"/>
          <w:kern w:val="2"/>
          <w:sz w:val="24"/>
          <w:szCs w:val="24"/>
        </w:rPr>
        <w:t>5）保护热流计法试验结果</w:t>
      </w:r>
    </w:p>
    <w:p>
      <w:pPr>
        <w:pStyle w:val="26"/>
        <w:keepNext w:val="0"/>
        <w:keepLines w:val="0"/>
        <w:pageBreakBefore w:val="0"/>
        <w:widowControl/>
        <w:kinsoku/>
        <w:wordWrap/>
        <w:overflowPunct/>
        <w:topLinePunct w:val="0"/>
        <w:bidi w:val="0"/>
        <w:adjustRightInd/>
        <w:snapToGrid/>
        <w:spacing w:before="240" w:after="240" w:line="360" w:lineRule="auto"/>
        <w:ind w:firstLine="480"/>
        <w:textAlignment w:val="auto"/>
        <w:rPr>
          <w:rFonts w:ascii="Times New Roman" w:eastAsiaTheme="minorEastAsia"/>
          <w:kern w:val="2"/>
          <w:sz w:val="24"/>
          <w:szCs w:val="24"/>
        </w:rPr>
      </w:pPr>
      <w:r>
        <w:rPr>
          <w:rFonts w:ascii="Times New Roman" w:eastAsiaTheme="minorEastAsia"/>
          <w:kern w:val="2"/>
          <w:sz w:val="24"/>
          <w:szCs w:val="24"/>
        </w:rPr>
        <w:t>本部分对导热系数的测定的平行试验次数及结果表示进行了规定。结果取两次测量的算术平均值，保留至小数点后两位。</w:t>
      </w:r>
    </w:p>
    <w:p>
      <w:pPr>
        <w:pStyle w:val="26"/>
        <w:keepNext w:val="0"/>
        <w:keepLines w:val="0"/>
        <w:pageBreakBefore w:val="0"/>
        <w:widowControl/>
        <w:kinsoku/>
        <w:wordWrap/>
        <w:overflowPunct/>
        <w:topLinePunct w:val="0"/>
        <w:bidi w:val="0"/>
        <w:adjustRightInd/>
        <w:snapToGrid/>
        <w:spacing w:before="240" w:after="240" w:line="360" w:lineRule="auto"/>
        <w:ind w:firstLine="480"/>
        <w:textAlignment w:val="auto"/>
        <w:rPr>
          <w:rFonts w:ascii="Times New Roman" w:eastAsiaTheme="minorEastAsia"/>
          <w:kern w:val="2"/>
          <w:sz w:val="24"/>
          <w:szCs w:val="24"/>
        </w:rPr>
      </w:pPr>
      <w:r>
        <w:rPr>
          <w:rFonts w:ascii="Times New Roman" w:eastAsiaTheme="minorEastAsia"/>
          <w:kern w:val="2"/>
          <w:sz w:val="24"/>
          <w:szCs w:val="24"/>
        </w:rPr>
        <w:t>6）保护热流计法测量结果精密度</w:t>
      </w:r>
    </w:p>
    <w:p>
      <w:pPr>
        <w:pStyle w:val="26"/>
        <w:keepNext w:val="0"/>
        <w:keepLines w:val="0"/>
        <w:pageBreakBefore w:val="0"/>
        <w:widowControl/>
        <w:kinsoku/>
        <w:wordWrap/>
        <w:overflowPunct/>
        <w:topLinePunct w:val="0"/>
        <w:bidi w:val="0"/>
        <w:adjustRightInd/>
        <w:snapToGrid/>
        <w:spacing w:before="240" w:after="240" w:line="360" w:lineRule="auto"/>
        <w:ind w:firstLine="480"/>
        <w:textAlignment w:val="auto"/>
        <w:rPr>
          <w:rFonts w:ascii="Times New Roman" w:eastAsiaTheme="minorEastAsia"/>
          <w:kern w:val="2"/>
          <w:sz w:val="24"/>
          <w:szCs w:val="24"/>
        </w:rPr>
      </w:pPr>
      <w:r>
        <w:rPr>
          <w:rFonts w:ascii="Times New Roman" w:eastAsiaTheme="minorEastAsia"/>
          <w:kern w:val="2"/>
          <w:sz w:val="24"/>
          <w:szCs w:val="24"/>
        </w:rPr>
        <w:t>本标准规定保护热流计法测定石墨烯粉体导热系结果的重复性和再现性，在95%的置信度下，试验结果之间的绝对差值不超过其平均值的5%。数据来源如下：</w:t>
      </w:r>
    </w:p>
    <w:p>
      <w:pPr>
        <w:pStyle w:val="26"/>
        <w:spacing w:before="240" w:after="240"/>
        <w:ind w:firstLine="420"/>
        <w:jc w:val="center"/>
        <w:rPr>
          <w:rFonts w:ascii="Times New Roman" w:eastAsia="黑体"/>
          <w:kern w:val="2"/>
          <w:szCs w:val="21"/>
        </w:rPr>
      </w:pPr>
    </w:p>
    <w:p>
      <w:pPr>
        <w:pStyle w:val="26"/>
        <w:spacing w:before="240" w:after="240"/>
        <w:ind w:firstLine="420"/>
        <w:jc w:val="center"/>
        <w:rPr>
          <w:rFonts w:ascii="Times New Roman" w:eastAsia="黑体"/>
          <w:kern w:val="2"/>
          <w:szCs w:val="21"/>
        </w:rPr>
      </w:pPr>
      <w:r>
        <w:rPr>
          <w:rFonts w:ascii="Times New Roman" w:eastAsia="黑体"/>
          <w:kern w:val="2"/>
          <w:szCs w:val="21"/>
        </w:rPr>
        <w:t>表1 保护热流计法试验结果重复性表</w:t>
      </w:r>
    </w:p>
    <w:tbl>
      <w:tblPr>
        <w:tblStyle w:val="21"/>
        <w:tblW w:w="8900" w:type="dxa"/>
        <w:tblInd w:w="113"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1271"/>
        <w:gridCol w:w="1418"/>
        <w:gridCol w:w="1417"/>
        <w:gridCol w:w="1276"/>
        <w:gridCol w:w="1276"/>
        <w:gridCol w:w="1275"/>
        <w:gridCol w:w="967"/>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trHeight w:val="20" w:hRule="atLeast"/>
        </w:trPr>
        <w:tc>
          <w:tcPr>
            <w:tcW w:w="1271" w:type="dxa"/>
            <w:vMerge w:val="restart"/>
            <w:tcBorders>
              <w:top w:val="single" w:color="auto" w:sz="12" w:space="0"/>
            </w:tcBorders>
            <w:shd w:val="clear" w:color="auto" w:fill="auto"/>
            <w:vAlign w:val="center"/>
          </w:tcPr>
          <w:p>
            <w:pPr>
              <w:spacing w:line="240" w:lineRule="auto"/>
              <w:ind w:firstLine="0" w:firstLineChars="0"/>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试样编号</w:t>
            </w:r>
          </w:p>
        </w:tc>
        <w:tc>
          <w:tcPr>
            <w:tcW w:w="1418" w:type="dxa"/>
            <w:vMerge w:val="restart"/>
            <w:tcBorders>
              <w:top w:val="single" w:color="auto" w:sz="12" w:space="0"/>
            </w:tcBorders>
            <w:shd w:val="clear" w:color="auto" w:fill="auto"/>
            <w:vAlign w:val="center"/>
          </w:tcPr>
          <w:p>
            <w:pPr>
              <w:spacing w:line="240" w:lineRule="auto"/>
              <w:ind w:firstLine="0" w:firstLineChars="0"/>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试样厚度/mm</w:t>
            </w:r>
          </w:p>
        </w:tc>
        <w:tc>
          <w:tcPr>
            <w:tcW w:w="1417" w:type="dxa"/>
            <w:vMerge w:val="restart"/>
            <w:tcBorders>
              <w:top w:val="single" w:color="auto" w:sz="12" w:space="0"/>
            </w:tcBorders>
            <w:shd w:val="clear" w:color="auto" w:fill="auto"/>
            <w:vAlign w:val="center"/>
          </w:tcPr>
          <w:p>
            <w:pPr>
              <w:spacing w:line="240" w:lineRule="auto"/>
              <w:ind w:firstLine="0" w:firstLineChars="0"/>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试样直径/mm</w:t>
            </w:r>
          </w:p>
        </w:tc>
        <w:tc>
          <w:tcPr>
            <w:tcW w:w="3827" w:type="dxa"/>
            <w:gridSpan w:val="3"/>
            <w:tcBorders>
              <w:top w:val="single" w:color="auto" w:sz="12" w:space="0"/>
            </w:tcBorders>
            <w:shd w:val="clear" w:color="auto" w:fill="auto"/>
            <w:vAlign w:val="center"/>
          </w:tcPr>
          <w:p>
            <w:pPr>
              <w:widowControl/>
              <w:spacing w:line="240" w:lineRule="auto"/>
              <w:ind w:firstLine="0" w:firstLineChars="0"/>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导热系数λ，W/(m·K)</w:t>
            </w:r>
          </w:p>
        </w:tc>
        <w:tc>
          <w:tcPr>
            <w:tcW w:w="967" w:type="dxa"/>
            <w:vMerge w:val="restart"/>
            <w:tcBorders>
              <w:top w:val="single" w:color="auto" w:sz="12" w:space="0"/>
            </w:tcBorders>
            <w:shd w:val="clear" w:color="auto" w:fill="auto"/>
            <w:vAlign w:val="center"/>
          </w:tcPr>
          <w:p>
            <w:pPr>
              <w:spacing w:line="240" w:lineRule="auto"/>
              <w:ind w:firstLine="0" w:firstLineChars="0"/>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重复性</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trHeight w:val="20" w:hRule="atLeast"/>
        </w:trPr>
        <w:tc>
          <w:tcPr>
            <w:tcW w:w="1271" w:type="dxa"/>
            <w:vMerge w:val="continue"/>
            <w:tcBorders>
              <w:bottom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color w:val="000000"/>
                <w:kern w:val="0"/>
                <w:sz w:val="20"/>
                <w:szCs w:val="20"/>
              </w:rPr>
            </w:pPr>
          </w:p>
        </w:tc>
        <w:tc>
          <w:tcPr>
            <w:tcW w:w="1418" w:type="dxa"/>
            <w:vMerge w:val="continue"/>
            <w:tcBorders>
              <w:bottom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color w:val="000000"/>
                <w:kern w:val="0"/>
                <w:sz w:val="20"/>
                <w:szCs w:val="20"/>
              </w:rPr>
            </w:pPr>
          </w:p>
        </w:tc>
        <w:tc>
          <w:tcPr>
            <w:tcW w:w="1417" w:type="dxa"/>
            <w:vMerge w:val="continue"/>
            <w:tcBorders>
              <w:bottom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color w:val="000000"/>
                <w:kern w:val="0"/>
                <w:sz w:val="20"/>
                <w:szCs w:val="20"/>
              </w:rPr>
            </w:pPr>
          </w:p>
        </w:tc>
        <w:tc>
          <w:tcPr>
            <w:tcW w:w="1276" w:type="dxa"/>
            <w:tcBorders>
              <w:bottom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第一次测量</w:t>
            </w:r>
          </w:p>
        </w:tc>
        <w:tc>
          <w:tcPr>
            <w:tcW w:w="1276" w:type="dxa"/>
            <w:tcBorders>
              <w:bottom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第二次测量</w:t>
            </w:r>
          </w:p>
        </w:tc>
        <w:tc>
          <w:tcPr>
            <w:tcW w:w="1275" w:type="dxa"/>
            <w:tcBorders>
              <w:bottom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第三次测量</w:t>
            </w:r>
          </w:p>
        </w:tc>
        <w:tc>
          <w:tcPr>
            <w:tcW w:w="967" w:type="dxa"/>
            <w:vMerge w:val="continue"/>
            <w:tcBorders>
              <w:bottom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color w:val="000000"/>
                <w:kern w:val="0"/>
                <w:sz w:val="20"/>
                <w:szCs w:val="20"/>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trHeight w:val="20" w:hRule="atLeast"/>
        </w:trPr>
        <w:tc>
          <w:tcPr>
            <w:tcW w:w="1271" w:type="dxa"/>
            <w:tcBorders>
              <w:bottom w:val="nil"/>
            </w:tcBorders>
            <w:shd w:val="clear" w:color="auto" w:fill="auto"/>
            <w:vAlign w:val="bottom"/>
          </w:tcPr>
          <w:p>
            <w:pPr>
              <w:widowControl/>
              <w:spacing w:line="240" w:lineRule="auto"/>
              <w:ind w:firstLine="0" w:firstLineChars="0"/>
              <w:jc w:val="center"/>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1</w:t>
            </w:r>
          </w:p>
        </w:tc>
        <w:tc>
          <w:tcPr>
            <w:tcW w:w="1418" w:type="dxa"/>
            <w:tcBorders>
              <w:bottom w:val="nil"/>
            </w:tcBorders>
            <w:shd w:val="clear" w:color="auto" w:fill="auto"/>
            <w:vAlign w:val="bottom"/>
          </w:tcPr>
          <w:p>
            <w:pPr>
              <w:widowControl/>
              <w:spacing w:line="240" w:lineRule="auto"/>
              <w:ind w:firstLine="0" w:firstLineChars="0"/>
              <w:jc w:val="center"/>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10.27</w:t>
            </w:r>
          </w:p>
        </w:tc>
        <w:tc>
          <w:tcPr>
            <w:tcW w:w="1417" w:type="dxa"/>
            <w:tcBorders>
              <w:bottom w:val="nil"/>
            </w:tcBorders>
            <w:shd w:val="clear" w:color="auto" w:fill="auto"/>
            <w:vAlign w:val="bottom"/>
          </w:tcPr>
          <w:p>
            <w:pPr>
              <w:widowControl/>
              <w:spacing w:line="240" w:lineRule="auto"/>
              <w:ind w:firstLine="0" w:firstLineChars="0"/>
              <w:jc w:val="center"/>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50.22</w:t>
            </w:r>
          </w:p>
        </w:tc>
        <w:tc>
          <w:tcPr>
            <w:tcW w:w="1276" w:type="dxa"/>
            <w:tcBorders>
              <w:bottom w:val="nil"/>
            </w:tcBorders>
            <w:shd w:val="clear" w:color="auto" w:fill="auto"/>
            <w:vAlign w:val="bottom"/>
          </w:tcPr>
          <w:p>
            <w:pPr>
              <w:widowControl/>
              <w:spacing w:line="240" w:lineRule="auto"/>
              <w:ind w:firstLine="0" w:firstLineChars="0"/>
              <w:jc w:val="center"/>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4.20</w:t>
            </w:r>
          </w:p>
        </w:tc>
        <w:tc>
          <w:tcPr>
            <w:tcW w:w="1276" w:type="dxa"/>
            <w:tcBorders>
              <w:bottom w:val="nil"/>
            </w:tcBorders>
            <w:shd w:val="clear" w:color="auto" w:fill="auto"/>
            <w:vAlign w:val="bottom"/>
          </w:tcPr>
          <w:p>
            <w:pPr>
              <w:widowControl/>
              <w:spacing w:line="240" w:lineRule="auto"/>
              <w:ind w:firstLine="0" w:firstLineChars="0"/>
              <w:jc w:val="center"/>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4.20</w:t>
            </w:r>
          </w:p>
        </w:tc>
        <w:tc>
          <w:tcPr>
            <w:tcW w:w="1275" w:type="dxa"/>
            <w:tcBorders>
              <w:bottom w:val="nil"/>
            </w:tcBorders>
            <w:shd w:val="clear" w:color="auto" w:fill="auto"/>
            <w:vAlign w:val="bottom"/>
          </w:tcPr>
          <w:p>
            <w:pPr>
              <w:widowControl/>
              <w:spacing w:line="240" w:lineRule="auto"/>
              <w:ind w:firstLine="0" w:firstLineChars="0"/>
              <w:jc w:val="center"/>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4.12</w:t>
            </w:r>
          </w:p>
        </w:tc>
        <w:tc>
          <w:tcPr>
            <w:tcW w:w="967" w:type="dxa"/>
            <w:tcBorders>
              <w:bottom w:val="nil"/>
            </w:tcBorders>
            <w:shd w:val="clear" w:color="auto" w:fill="auto"/>
            <w:vAlign w:val="bottom"/>
          </w:tcPr>
          <w:p>
            <w:pPr>
              <w:widowControl/>
              <w:spacing w:line="240" w:lineRule="auto"/>
              <w:ind w:firstLine="0" w:firstLineChars="0"/>
              <w:jc w:val="center"/>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1.19%</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trHeight w:val="20" w:hRule="atLeast"/>
        </w:trPr>
        <w:tc>
          <w:tcPr>
            <w:tcW w:w="1271" w:type="dxa"/>
            <w:tcBorders>
              <w:top w:val="nil"/>
              <w:bottom w:val="nil"/>
            </w:tcBorders>
            <w:shd w:val="clear" w:color="auto" w:fill="auto"/>
            <w:vAlign w:val="bottom"/>
          </w:tcPr>
          <w:p>
            <w:pPr>
              <w:widowControl/>
              <w:spacing w:line="240" w:lineRule="auto"/>
              <w:ind w:firstLine="0" w:firstLineChars="0"/>
              <w:jc w:val="center"/>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2</w:t>
            </w:r>
          </w:p>
        </w:tc>
        <w:tc>
          <w:tcPr>
            <w:tcW w:w="1418" w:type="dxa"/>
            <w:tcBorders>
              <w:top w:val="nil"/>
              <w:bottom w:val="nil"/>
            </w:tcBorders>
            <w:shd w:val="clear" w:color="auto" w:fill="auto"/>
            <w:vAlign w:val="bottom"/>
          </w:tcPr>
          <w:p>
            <w:pPr>
              <w:widowControl/>
              <w:spacing w:line="240" w:lineRule="auto"/>
              <w:ind w:firstLine="0" w:firstLineChars="0"/>
              <w:jc w:val="center"/>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10.70</w:t>
            </w:r>
          </w:p>
        </w:tc>
        <w:tc>
          <w:tcPr>
            <w:tcW w:w="1417" w:type="dxa"/>
            <w:tcBorders>
              <w:top w:val="nil"/>
              <w:bottom w:val="nil"/>
            </w:tcBorders>
            <w:shd w:val="clear" w:color="auto" w:fill="auto"/>
            <w:vAlign w:val="bottom"/>
          </w:tcPr>
          <w:p>
            <w:pPr>
              <w:widowControl/>
              <w:spacing w:line="240" w:lineRule="auto"/>
              <w:ind w:firstLine="0" w:firstLineChars="0"/>
              <w:jc w:val="center"/>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50.10</w:t>
            </w:r>
          </w:p>
        </w:tc>
        <w:tc>
          <w:tcPr>
            <w:tcW w:w="1276" w:type="dxa"/>
            <w:tcBorders>
              <w:top w:val="nil"/>
              <w:bottom w:val="nil"/>
            </w:tcBorders>
            <w:shd w:val="clear" w:color="auto" w:fill="auto"/>
            <w:vAlign w:val="bottom"/>
          </w:tcPr>
          <w:p>
            <w:pPr>
              <w:widowControl/>
              <w:spacing w:line="240" w:lineRule="auto"/>
              <w:ind w:firstLine="0" w:firstLineChars="0"/>
              <w:jc w:val="center"/>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2.58</w:t>
            </w:r>
          </w:p>
        </w:tc>
        <w:tc>
          <w:tcPr>
            <w:tcW w:w="1276" w:type="dxa"/>
            <w:tcBorders>
              <w:top w:val="nil"/>
              <w:bottom w:val="nil"/>
            </w:tcBorders>
            <w:shd w:val="clear" w:color="auto" w:fill="auto"/>
            <w:vAlign w:val="bottom"/>
          </w:tcPr>
          <w:p>
            <w:pPr>
              <w:widowControl/>
              <w:spacing w:line="240" w:lineRule="auto"/>
              <w:ind w:firstLine="0" w:firstLineChars="0"/>
              <w:jc w:val="center"/>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2.53</w:t>
            </w:r>
          </w:p>
        </w:tc>
        <w:tc>
          <w:tcPr>
            <w:tcW w:w="1275" w:type="dxa"/>
            <w:tcBorders>
              <w:top w:val="nil"/>
              <w:bottom w:val="nil"/>
            </w:tcBorders>
            <w:shd w:val="clear" w:color="auto" w:fill="auto"/>
            <w:vAlign w:val="bottom"/>
          </w:tcPr>
          <w:p>
            <w:pPr>
              <w:widowControl/>
              <w:spacing w:line="240" w:lineRule="auto"/>
              <w:ind w:firstLine="0" w:firstLineChars="0"/>
              <w:jc w:val="center"/>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2.59</w:t>
            </w:r>
          </w:p>
        </w:tc>
        <w:tc>
          <w:tcPr>
            <w:tcW w:w="967" w:type="dxa"/>
            <w:tcBorders>
              <w:top w:val="nil"/>
              <w:bottom w:val="nil"/>
            </w:tcBorders>
            <w:shd w:val="clear" w:color="auto" w:fill="auto"/>
            <w:vAlign w:val="bottom"/>
          </w:tcPr>
          <w:p>
            <w:pPr>
              <w:widowControl/>
              <w:spacing w:line="240" w:lineRule="auto"/>
              <w:ind w:firstLine="0" w:firstLineChars="0"/>
              <w:jc w:val="center"/>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1.25%</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trHeight w:val="20" w:hRule="atLeast"/>
        </w:trPr>
        <w:tc>
          <w:tcPr>
            <w:tcW w:w="1271" w:type="dxa"/>
            <w:tcBorders>
              <w:top w:val="nil"/>
              <w:bottom w:val="nil"/>
            </w:tcBorders>
            <w:shd w:val="clear" w:color="auto" w:fill="auto"/>
            <w:vAlign w:val="bottom"/>
          </w:tcPr>
          <w:p>
            <w:pPr>
              <w:widowControl/>
              <w:spacing w:line="240" w:lineRule="auto"/>
              <w:ind w:firstLine="0" w:firstLineChars="0"/>
              <w:jc w:val="center"/>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3</w:t>
            </w:r>
          </w:p>
        </w:tc>
        <w:tc>
          <w:tcPr>
            <w:tcW w:w="1418" w:type="dxa"/>
            <w:tcBorders>
              <w:top w:val="nil"/>
              <w:bottom w:val="nil"/>
            </w:tcBorders>
            <w:shd w:val="clear" w:color="auto" w:fill="auto"/>
            <w:vAlign w:val="bottom"/>
          </w:tcPr>
          <w:p>
            <w:pPr>
              <w:widowControl/>
              <w:spacing w:line="240" w:lineRule="auto"/>
              <w:ind w:firstLine="0" w:firstLineChars="0"/>
              <w:jc w:val="center"/>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10.75</w:t>
            </w:r>
          </w:p>
        </w:tc>
        <w:tc>
          <w:tcPr>
            <w:tcW w:w="1417" w:type="dxa"/>
            <w:tcBorders>
              <w:top w:val="nil"/>
              <w:bottom w:val="nil"/>
            </w:tcBorders>
            <w:shd w:val="clear" w:color="auto" w:fill="auto"/>
            <w:vAlign w:val="bottom"/>
          </w:tcPr>
          <w:p>
            <w:pPr>
              <w:widowControl/>
              <w:spacing w:line="240" w:lineRule="auto"/>
              <w:ind w:firstLine="0" w:firstLineChars="0"/>
              <w:jc w:val="center"/>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50.12</w:t>
            </w:r>
          </w:p>
        </w:tc>
        <w:tc>
          <w:tcPr>
            <w:tcW w:w="1276" w:type="dxa"/>
            <w:tcBorders>
              <w:top w:val="nil"/>
              <w:bottom w:val="nil"/>
            </w:tcBorders>
            <w:shd w:val="clear" w:color="auto" w:fill="auto"/>
            <w:vAlign w:val="bottom"/>
          </w:tcPr>
          <w:p>
            <w:pPr>
              <w:widowControl/>
              <w:spacing w:line="240" w:lineRule="auto"/>
              <w:ind w:firstLine="0" w:firstLineChars="0"/>
              <w:jc w:val="center"/>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3.60</w:t>
            </w:r>
          </w:p>
        </w:tc>
        <w:tc>
          <w:tcPr>
            <w:tcW w:w="1276" w:type="dxa"/>
            <w:tcBorders>
              <w:top w:val="nil"/>
              <w:bottom w:val="nil"/>
            </w:tcBorders>
            <w:shd w:val="clear" w:color="auto" w:fill="auto"/>
            <w:vAlign w:val="bottom"/>
          </w:tcPr>
          <w:p>
            <w:pPr>
              <w:widowControl/>
              <w:spacing w:line="240" w:lineRule="auto"/>
              <w:ind w:firstLine="0" w:firstLineChars="0"/>
              <w:jc w:val="center"/>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3.58</w:t>
            </w:r>
          </w:p>
        </w:tc>
        <w:tc>
          <w:tcPr>
            <w:tcW w:w="1275" w:type="dxa"/>
            <w:tcBorders>
              <w:top w:val="nil"/>
              <w:bottom w:val="nil"/>
            </w:tcBorders>
            <w:shd w:val="clear" w:color="auto" w:fill="auto"/>
            <w:vAlign w:val="bottom"/>
          </w:tcPr>
          <w:p>
            <w:pPr>
              <w:widowControl/>
              <w:spacing w:line="240" w:lineRule="auto"/>
              <w:ind w:firstLine="0" w:firstLineChars="0"/>
              <w:jc w:val="center"/>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3.55</w:t>
            </w:r>
          </w:p>
        </w:tc>
        <w:tc>
          <w:tcPr>
            <w:tcW w:w="967" w:type="dxa"/>
            <w:tcBorders>
              <w:top w:val="nil"/>
              <w:bottom w:val="nil"/>
            </w:tcBorders>
            <w:shd w:val="clear" w:color="auto" w:fill="auto"/>
            <w:vAlign w:val="bottom"/>
          </w:tcPr>
          <w:p>
            <w:pPr>
              <w:widowControl/>
              <w:spacing w:line="240" w:lineRule="auto"/>
              <w:ind w:firstLine="0" w:firstLineChars="0"/>
              <w:jc w:val="center"/>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0.65%</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trHeight w:val="20" w:hRule="atLeast"/>
        </w:trPr>
        <w:tc>
          <w:tcPr>
            <w:tcW w:w="1271" w:type="dxa"/>
            <w:tcBorders>
              <w:top w:val="nil"/>
              <w:bottom w:val="nil"/>
            </w:tcBorders>
            <w:shd w:val="clear" w:color="auto" w:fill="auto"/>
            <w:vAlign w:val="bottom"/>
          </w:tcPr>
          <w:p>
            <w:pPr>
              <w:widowControl/>
              <w:spacing w:line="240" w:lineRule="auto"/>
              <w:ind w:firstLine="0" w:firstLineChars="0"/>
              <w:jc w:val="center"/>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4</w:t>
            </w:r>
          </w:p>
        </w:tc>
        <w:tc>
          <w:tcPr>
            <w:tcW w:w="1418" w:type="dxa"/>
            <w:tcBorders>
              <w:top w:val="nil"/>
              <w:bottom w:val="nil"/>
            </w:tcBorders>
            <w:shd w:val="clear" w:color="auto" w:fill="auto"/>
            <w:vAlign w:val="bottom"/>
          </w:tcPr>
          <w:p>
            <w:pPr>
              <w:widowControl/>
              <w:spacing w:line="240" w:lineRule="auto"/>
              <w:ind w:firstLine="0" w:firstLineChars="0"/>
              <w:jc w:val="center"/>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10.70</w:t>
            </w:r>
          </w:p>
        </w:tc>
        <w:tc>
          <w:tcPr>
            <w:tcW w:w="1417" w:type="dxa"/>
            <w:tcBorders>
              <w:top w:val="nil"/>
              <w:bottom w:val="nil"/>
            </w:tcBorders>
            <w:shd w:val="clear" w:color="auto" w:fill="auto"/>
            <w:vAlign w:val="bottom"/>
          </w:tcPr>
          <w:p>
            <w:pPr>
              <w:widowControl/>
              <w:spacing w:line="240" w:lineRule="auto"/>
              <w:ind w:firstLine="0" w:firstLineChars="0"/>
              <w:jc w:val="center"/>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50.18</w:t>
            </w:r>
          </w:p>
        </w:tc>
        <w:tc>
          <w:tcPr>
            <w:tcW w:w="1276" w:type="dxa"/>
            <w:tcBorders>
              <w:top w:val="nil"/>
              <w:bottom w:val="nil"/>
            </w:tcBorders>
            <w:shd w:val="clear" w:color="auto" w:fill="auto"/>
            <w:vAlign w:val="bottom"/>
          </w:tcPr>
          <w:p>
            <w:pPr>
              <w:widowControl/>
              <w:spacing w:line="240" w:lineRule="auto"/>
              <w:ind w:firstLine="0" w:firstLineChars="0"/>
              <w:jc w:val="center"/>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5.68</w:t>
            </w:r>
          </w:p>
        </w:tc>
        <w:tc>
          <w:tcPr>
            <w:tcW w:w="1276" w:type="dxa"/>
            <w:tcBorders>
              <w:top w:val="nil"/>
              <w:bottom w:val="nil"/>
            </w:tcBorders>
            <w:shd w:val="clear" w:color="auto" w:fill="auto"/>
            <w:vAlign w:val="bottom"/>
          </w:tcPr>
          <w:p>
            <w:pPr>
              <w:widowControl/>
              <w:spacing w:line="240" w:lineRule="auto"/>
              <w:ind w:firstLine="0" w:firstLineChars="0"/>
              <w:jc w:val="center"/>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5.80</w:t>
            </w:r>
          </w:p>
        </w:tc>
        <w:tc>
          <w:tcPr>
            <w:tcW w:w="1275" w:type="dxa"/>
            <w:tcBorders>
              <w:top w:val="nil"/>
              <w:bottom w:val="nil"/>
            </w:tcBorders>
            <w:shd w:val="clear" w:color="auto" w:fill="auto"/>
            <w:vAlign w:val="bottom"/>
          </w:tcPr>
          <w:p>
            <w:pPr>
              <w:widowControl/>
              <w:spacing w:line="240" w:lineRule="auto"/>
              <w:ind w:firstLine="0" w:firstLineChars="0"/>
              <w:jc w:val="center"/>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5.77</w:t>
            </w:r>
          </w:p>
        </w:tc>
        <w:tc>
          <w:tcPr>
            <w:tcW w:w="967" w:type="dxa"/>
            <w:tcBorders>
              <w:top w:val="nil"/>
              <w:bottom w:val="nil"/>
            </w:tcBorders>
            <w:shd w:val="clear" w:color="auto" w:fill="auto"/>
            <w:vAlign w:val="bottom"/>
          </w:tcPr>
          <w:p>
            <w:pPr>
              <w:widowControl/>
              <w:spacing w:line="240" w:lineRule="auto"/>
              <w:ind w:firstLine="0" w:firstLineChars="0"/>
              <w:jc w:val="center"/>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1.08%</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trHeight w:val="20" w:hRule="atLeast"/>
        </w:trPr>
        <w:tc>
          <w:tcPr>
            <w:tcW w:w="1271" w:type="dxa"/>
            <w:tcBorders>
              <w:top w:val="nil"/>
              <w:bottom w:val="nil"/>
            </w:tcBorders>
            <w:shd w:val="clear" w:color="auto" w:fill="auto"/>
            <w:vAlign w:val="bottom"/>
          </w:tcPr>
          <w:p>
            <w:pPr>
              <w:widowControl/>
              <w:spacing w:line="240" w:lineRule="auto"/>
              <w:ind w:firstLine="0" w:firstLineChars="0"/>
              <w:jc w:val="center"/>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5</w:t>
            </w:r>
          </w:p>
        </w:tc>
        <w:tc>
          <w:tcPr>
            <w:tcW w:w="1418" w:type="dxa"/>
            <w:tcBorders>
              <w:top w:val="nil"/>
              <w:bottom w:val="nil"/>
            </w:tcBorders>
            <w:shd w:val="clear" w:color="auto" w:fill="auto"/>
            <w:vAlign w:val="bottom"/>
          </w:tcPr>
          <w:p>
            <w:pPr>
              <w:widowControl/>
              <w:spacing w:line="240" w:lineRule="auto"/>
              <w:ind w:firstLine="0" w:firstLineChars="0"/>
              <w:jc w:val="center"/>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10.5</w:t>
            </w:r>
          </w:p>
        </w:tc>
        <w:tc>
          <w:tcPr>
            <w:tcW w:w="1417" w:type="dxa"/>
            <w:tcBorders>
              <w:top w:val="nil"/>
              <w:bottom w:val="nil"/>
            </w:tcBorders>
            <w:shd w:val="clear" w:color="auto" w:fill="auto"/>
            <w:vAlign w:val="bottom"/>
          </w:tcPr>
          <w:p>
            <w:pPr>
              <w:widowControl/>
              <w:spacing w:line="240" w:lineRule="auto"/>
              <w:ind w:firstLine="0" w:firstLineChars="0"/>
              <w:jc w:val="center"/>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50.05</w:t>
            </w:r>
          </w:p>
        </w:tc>
        <w:tc>
          <w:tcPr>
            <w:tcW w:w="1276" w:type="dxa"/>
            <w:tcBorders>
              <w:top w:val="nil"/>
              <w:bottom w:val="nil"/>
            </w:tcBorders>
            <w:shd w:val="clear" w:color="auto" w:fill="auto"/>
            <w:vAlign w:val="bottom"/>
          </w:tcPr>
          <w:p>
            <w:pPr>
              <w:widowControl/>
              <w:spacing w:line="240" w:lineRule="auto"/>
              <w:ind w:firstLine="0" w:firstLineChars="0"/>
              <w:jc w:val="center"/>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5.78</w:t>
            </w:r>
          </w:p>
        </w:tc>
        <w:tc>
          <w:tcPr>
            <w:tcW w:w="1276" w:type="dxa"/>
            <w:tcBorders>
              <w:top w:val="nil"/>
              <w:bottom w:val="nil"/>
            </w:tcBorders>
            <w:shd w:val="clear" w:color="auto" w:fill="auto"/>
            <w:vAlign w:val="bottom"/>
          </w:tcPr>
          <w:p>
            <w:pPr>
              <w:widowControl/>
              <w:spacing w:line="240" w:lineRule="auto"/>
              <w:ind w:firstLine="0" w:firstLineChars="0"/>
              <w:jc w:val="center"/>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5.78</w:t>
            </w:r>
          </w:p>
        </w:tc>
        <w:tc>
          <w:tcPr>
            <w:tcW w:w="1275" w:type="dxa"/>
            <w:tcBorders>
              <w:top w:val="nil"/>
              <w:bottom w:val="nil"/>
            </w:tcBorders>
            <w:shd w:val="clear" w:color="auto" w:fill="auto"/>
            <w:vAlign w:val="bottom"/>
          </w:tcPr>
          <w:p>
            <w:pPr>
              <w:widowControl/>
              <w:spacing w:line="240" w:lineRule="auto"/>
              <w:ind w:firstLine="0" w:firstLineChars="0"/>
              <w:jc w:val="center"/>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5.78</w:t>
            </w:r>
          </w:p>
        </w:tc>
        <w:tc>
          <w:tcPr>
            <w:tcW w:w="967" w:type="dxa"/>
            <w:tcBorders>
              <w:top w:val="nil"/>
              <w:bottom w:val="nil"/>
            </w:tcBorders>
            <w:shd w:val="clear" w:color="auto" w:fill="auto"/>
            <w:vAlign w:val="bottom"/>
          </w:tcPr>
          <w:p>
            <w:pPr>
              <w:widowControl/>
              <w:spacing w:line="240" w:lineRule="auto"/>
              <w:ind w:firstLine="0" w:firstLineChars="0"/>
              <w:jc w:val="center"/>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0.02%</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trHeight w:val="20" w:hRule="atLeast"/>
        </w:trPr>
        <w:tc>
          <w:tcPr>
            <w:tcW w:w="1271" w:type="dxa"/>
            <w:tcBorders>
              <w:top w:val="nil"/>
              <w:bottom w:val="nil"/>
            </w:tcBorders>
            <w:shd w:val="clear" w:color="auto" w:fill="auto"/>
            <w:vAlign w:val="bottom"/>
          </w:tcPr>
          <w:p>
            <w:pPr>
              <w:widowControl/>
              <w:spacing w:line="240" w:lineRule="auto"/>
              <w:ind w:firstLine="0" w:firstLineChars="0"/>
              <w:jc w:val="center"/>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6</w:t>
            </w:r>
          </w:p>
        </w:tc>
        <w:tc>
          <w:tcPr>
            <w:tcW w:w="1418" w:type="dxa"/>
            <w:tcBorders>
              <w:top w:val="nil"/>
              <w:bottom w:val="nil"/>
            </w:tcBorders>
            <w:shd w:val="clear" w:color="auto" w:fill="auto"/>
            <w:vAlign w:val="bottom"/>
          </w:tcPr>
          <w:p>
            <w:pPr>
              <w:widowControl/>
              <w:spacing w:line="240" w:lineRule="auto"/>
              <w:ind w:firstLine="0" w:firstLineChars="0"/>
              <w:jc w:val="center"/>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10.45</w:t>
            </w:r>
          </w:p>
        </w:tc>
        <w:tc>
          <w:tcPr>
            <w:tcW w:w="1417" w:type="dxa"/>
            <w:tcBorders>
              <w:top w:val="nil"/>
              <w:bottom w:val="nil"/>
            </w:tcBorders>
            <w:shd w:val="clear" w:color="auto" w:fill="auto"/>
            <w:vAlign w:val="bottom"/>
          </w:tcPr>
          <w:p>
            <w:pPr>
              <w:widowControl/>
              <w:spacing w:line="240" w:lineRule="auto"/>
              <w:ind w:firstLine="0" w:firstLineChars="0"/>
              <w:jc w:val="center"/>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50.21</w:t>
            </w:r>
          </w:p>
        </w:tc>
        <w:tc>
          <w:tcPr>
            <w:tcW w:w="1276" w:type="dxa"/>
            <w:tcBorders>
              <w:top w:val="nil"/>
              <w:bottom w:val="nil"/>
            </w:tcBorders>
            <w:shd w:val="clear" w:color="auto" w:fill="auto"/>
            <w:vAlign w:val="bottom"/>
          </w:tcPr>
          <w:p>
            <w:pPr>
              <w:widowControl/>
              <w:spacing w:line="240" w:lineRule="auto"/>
              <w:ind w:firstLine="0" w:firstLineChars="0"/>
              <w:jc w:val="center"/>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3.61</w:t>
            </w:r>
          </w:p>
        </w:tc>
        <w:tc>
          <w:tcPr>
            <w:tcW w:w="1276" w:type="dxa"/>
            <w:tcBorders>
              <w:top w:val="nil"/>
              <w:bottom w:val="nil"/>
            </w:tcBorders>
            <w:shd w:val="clear" w:color="auto" w:fill="auto"/>
            <w:vAlign w:val="bottom"/>
          </w:tcPr>
          <w:p>
            <w:pPr>
              <w:widowControl/>
              <w:spacing w:line="240" w:lineRule="auto"/>
              <w:ind w:firstLine="0" w:firstLineChars="0"/>
              <w:jc w:val="center"/>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3.54</w:t>
            </w:r>
          </w:p>
        </w:tc>
        <w:tc>
          <w:tcPr>
            <w:tcW w:w="1275" w:type="dxa"/>
            <w:tcBorders>
              <w:top w:val="nil"/>
              <w:bottom w:val="nil"/>
            </w:tcBorders>
            <w:shd w:val="clear" w:color="auto" w:fill="auto"/>
            <w:vAlign w:val="bottom"/>
          </w:tcPr>
          <w:p>
            <w:pPr>
              <w:widowControl/>
              <w:spacing w:line="240" w:lineRule="auto"/>
              <w:ind w:firstLine="0" w:firstLineChars="0"/>
              <w:jc w:val="center"/>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3.60</w:t>
            </w:r>
          </w:p>
        </w:tc>
        <w:tc>
          <w:tcPr>
            <w:tcW w:w="967" w:type="dxa"/>
            <w:tcBorders>
              <w:top w:val="nil"/>
              <w:bottom w:val="nil"/>
            </w:tcBorders>
            <w:shd w:val="clear" w:color="auto" w:fill="auto"/>
            <w:vAlign w:val="bottom"/>
          </w:tcPr>
          <w:p>
            <w:pPr>
              <w:widowControl/>
              <w:spacing w:line="240" w:lineRule="auto"/>
              <w:ind w:firstLine="0" w:firstLineChars="0"/>
              <w:jc w:val="center"/>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1.07%</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trHeight w:val="20" w:hRule="atLeast"/>
        </w:trPr>
        <w:tc>
          <w:tcPr>
            <w:tcW w:w="1271" w:type="dxa"/>
            <w:tcBorders>
              <w:top w:val="nil"/>
              <w:bottom w:val="nil"/>
            </w:tcBorders>
            <w:shd w:val="clear" w:color="auto" w:fill="auto"/>
            <w:vAlign w:val="bottom"/>
          </w:tcPr>
          <w:p>
            <w:pPr>
              <w:widowControl/>
              <w:spacing w:line="240" w:lineRule="auto"/>
              <w:ind w:firstLine="0" w:firstLineChars="0"/>
              <w:jc w:val="center"/>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7</w:t>
            </w:r>
          </w:p>
        </w:tc>
        <w:tc>
          <w:tcPr>
            <w:tcW w:w="1418" w:type="dxa"/>
            <w:tcBorders>
              <w:top w:val="nil"/>
              <w:bottom w:val="nil"/>
            </w:tcBorders>
            <w:shd w:val="clear" w:color="auto" w:fill="auto"/>
            <w:vAlign w:val="bottom"/>
          </w:tcPr>
          <w:p>
            <w:pPr>
              <w:widowControl/>
              <w:spacing w:line="240" w:lineRule="auto"/>
              <w:ind w:firstLine="0" w:firstLineChars="0"/>
              <w:jc w:val="center"/>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10.45</w:t>
            </w:r>
          </w:p>
        </w:tc>
        <w:tc>
          <w:tcPr>
            <w:tcW w:w="1417" w:type="dxa"/>
            <w:tcBorders>
              <w:top w:val="nil"/>
              <w:bottom w:val="nil"/>
            </w:tcBorders>
            <w:shd w:val="clear" w:color="auto" w:fill="auto"/>
            <w:vAlign w:val="bottom"/>
          </w:tcPr>
          <w:p>
            <w:pPr>
              <w:widowControl/>
              <w:spacing w:line="240" w:lineRule="auto"/>
              <w:ind w:firstLine="0" w:firstLineChars="0"/>
              <w:jc w:val="center"/>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50.08</w:t>
            </w:r>
          </w:p>
        </w:tc>
        <w:tc>
          <w:tcPr>
            <w:tcW w:w="1276" w:type="dxa"/>
            <w:tcBorders>
              <w:top w:val="nil"/>
              <w:bottom w:val="nil"/>
            </w:tcBorders>
            <w:shd w:val="clear" w:color="auto" w:fill="auto"/>
            <w:vAlign w:val="bottom"/>
          </w:tcPr>
          <w:p>
            <w:pPr>
              <w:widowControl/>
              <w:spacing w:line="240" w:lineRule="auto"/>
              <w:ind w:firstLine="0" w:firstLineChars="0"/>
              <w:jc w:val="center"/>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4.12</w:t>
            </w:r>
          </w:p>
        </w:tc>
        <w:tc>
          <w:tcPr>
            <w:tcW w:w="1276" w:type="dxa"/>
            <w:tcBorders>
              <w:top w:val="nil"/>
              <w:bottom w:val="nil"/>
            </w:tcBorders>
            <w:shd w:val="clear" w:color="auto" w:fill="auto"/>
            <w:vAlign w:val="bottom"/>
          </w:tcPr>
          <w:p>
            <w:pPr>
              <w:widowControl/>
              <w:spacing w:line="240" w:lineRule="auto"/>
              <w:ind w:firstLine="0" w:firstLineChars="0"/>
              <w:jc w:val="center"/>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4.11</w:t>
            </w:r>
          </w:p>
        </w:tc>
        <w:tc>
          <w:tcPr>
            <w:tcW w:w="1275" w:type="dxa"/>
            <w:tcBorders>
              <w:top w:val="nil"/>
              <w:bottom w:val="nil"/>
            </w:tcBorders>
            <w:shd w:val="clear" w:color="auto" w:fill="auto"/>
            <w:vAlign w:val="bottom"/>
          </w:tcPr>
          <w:p>
            <w:pPr>
              <w:widowControl/>
              <w:spacing w:line="240" w:lineRule="auto"/>
              <w:ind w:firstLine="0" w:firstLineChars="0"/>
              <w:jc w:val="center"/>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3.99</w:t>
            </w:r>
          </w:p>
        </w:tc>
        <w:tc>
          <w:tcPr>
            <w:tcW w:w="967" w:type="dxa"/>
            <w:tcBorders>
              <w:top w:val="nil"/>
              <w:bottom w:val="nil"/>
            </w:tcBorders>
            <w:shd w:val="clear" w:color="auto" w:fill="auto"/>
            <w:vAlign w:val="bottom"/>
          </w:tcPr>
          <w:p>
            <w:pPr>
              <w:widowControl/>
              <w:spacing w:line="240" w:lineRule="auto"/>
              <w:ind w:firstLine="0" w:firstLineChars="0"/>
              <w:jc w:val="center"/>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1.75%</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trHeight w:val="20" w:hRule="atLeast"/>
        </w:trPr>
        <w:tc>
          <w:tcPr>
            <w:tcW w:w="1271" w:type="dxa"/>
            <w:tcBorders>
              <w:top w:val="nil"/>
              <w:bottom w:val="single" w:color="auto" w:sz="12" w:space="0"/>
            </w:tcBorders>
            <w:shd w:val="clear" w:color="auto" w:fill="auto"/>
            <w:vAlign w:val="bottom"/>
          </w:tcPr>
          <w:p>
            <w:pPr>
              <w:widowControl/>
              <w:spacing w:line="240" w:lineRule="auto"/>
              <w:ind w:firstLine="0" w:firstLineChars="0"/>
              <w:jc w:val="center"/>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8</w:t>
            </w:r>
          </w:p>
        </w:tc>
        <w:tc>
          <w:tcPr>
            <w:tcW w:w="1418" w:type="dxa"/>
            <w:tcBorders>
              <w:top w:val="nil"/>
              <w:bottom w:val="single" w:color="auto" w:sz="12" w:space="0"/>
            </w:tcBorders>
            <w:shd w:val="clear" w:color="auto" w:fill="auto"/>
            <w:vAlign w:val="bottom"/>
          </w:tcPr>
          <w:p>
            <w:pPr>
              <w:widowControl/>
              <w:spacing w:line="240" w:lineRule="auto"/>
              <w:ind w:firstLine="0" w:firstLineChars="0"/>
              <w:jc w:val="center"/>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10.40</w:t>
            </w:r>
          </w:p>
        </w:tc>
        <w:tc>
          <w:tcPr>
            <w:tcW w:w="1417" w:type="dxa"/>
            <w:tcBorders>
              <w:top w:val="nil"/>
              <w:bottom w:val="single" w:color="auto" w:sz="12" w:space="0"/>
            </w:tcBorders>
            <w:shd w:val="clear" w:color="auto" w:fill="auto"/>
            <w:vAlign w:val="bottom"/>
          </w:tcPr>
          <w:p>
            <w:pPr>
              <w:widowControl/>
              <w:spacing w:line="240" w:lineRule="auto"/>
              <w:ind w:firstLine="0" w:firstLineChars="0"/>
              <w:jc w:val="center"/>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50.01</w:t>
            </w:r>
          </w:p>
        </w:tc>
        <w:tc>
          <w:tcPr>
            <w:tcW w:w="1276" w:type="dxa"/>
            <w:tcBorders>
              <w:top w:val="nil"/>
              <w:bottom w:val="single" w:color="auto" w:sz="12" w:space="0"/>
            </w:tcBorders>
            <w:shd w:val="clear" w:color="auto" w:fill="auto"/>
            <w:vAlign w:val="bottom"/>
          </w:tcPr>
          <w:p>
            <w:pPr>
              <w:widowControl/>
              <w:spacing w:line="240" w:lineRule="auto"/>
              <w:ind w:firstLine="0" w:firstLineChars="0"/>
              <w:jc w:val="center"/>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4.11</w:t>
            </w:r>
          </w:p>
        </w:tc>
        <w:tc>
          <w:tcPr>
            <w:tcW w:w="1276" w:type="dxa"/>
            <w:tcBorders>
              <w:top w:val="nil"/>
              <w:bottom w:val="single" w:color="auto" w:sz="12" w:space="0"/>
            </w:tcBorders>
            <w:shd w:val="clear" w:color="auto" w:fill="auto"/>
            <w:vAlign w:val="bottom"/>
          </w:tcPr>
          <w:p>
            <w:pPr>
              <w:widowControl/>
              <w:spacing w:line="240" w:lineRule="auto"/>
              <w:ind w:firstLine="0" w:firstLineChars="0"/>
              <w:jc w:val="center"/>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4.12</w:t>
            </w:r>
          </w:p>
        </w:tc>
        <w:tc>
          <w:tcPr>
            <w:tcW w:w="1275" w:type="dxa"/>
            <w:tcBorders>
              <w:top w:val="nil"/>
              <w:bottom w:val="single" w:color="auto" w:sz="12" w:space="0"/>
            </w:tcBorders>
            <w:shd w:val="clear" w:color="auto" w:fill="auto"/>
            <w:vAlign w:val="bottom"/>
          </w:tcPr>
          <w:p>
            <w:pPr>
              <w:widowControl/>
              <w:spacing w:line="240" w:lineRule="auto"/>
              <w:ind w:firstLine="0" w:firstLineChars="0"/>
              <w:jc w:val="center"/>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4.20</w:t>
            </w:r>
          </w:p>
        </w:tc>
        <w:tc>
          <w:tcPr>
            <w:tcW w:w="967" w:type="dxa"/>
            <w:tcBorders>
              <w:top w:val="nil"/>
              <w:bottom w:val="single" w:color="auto" w:sz="12" w:space="0"/>
            </w:tcBorders>
            <w:shd w:val="clear" w:color="auto" w:fill="auto"/>
            <w:vAlign w:val="bottom"/>
          </w:tcPr>
          <w:p>
            <w:pPr>
              <w:widowControl/>
              <w:spacing w:line="240" w:lineRule="auto"/>
              <w:ind w:firstLine="0" w:firstLineChars="0"/>
              <w:jc w:val="center"/>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1.13%</w:t>
            </w:r>
          </w:p>
        </w:tc>
      </w:tr>
    </w:tbl>
    <w:p>
      <w:pPr>
        <w:pStyle w:val="26"/>
        <w:spacing w:before="240" w:after="240"/>
        <w:ind w:firstLine="420"/>
        <w:rPr>
          <w:rFonts w:ascii="Times New Roman" w:eastAsia="仿宋_GB2312"/>
          <w:kern w:val="2"/>
          <w:sz w:val="28"/>
          <w:szCs w:val="22"/>
        </w:rPr>
      </w:pPr>
      <w:r>
        <w:rPr>
          <w:rFonts w:ascii="Times New Roman"/>
        </w:rPr>
        <w:drawing>
          <wp:inline distT="0" distB="0" distL="0" distR="0">
            <wp:extent cx="4838700" cy="2712720"/>
            <wp:effectExtent l="0" t="0" r="0"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pPr>
        <w:pStyle w:val="47"/>
        <w:numPr>
          <w:ilvl w:val="0"/>
          <w:numId w:val="0"/>
        </w:numPr>
        <w:spacing w:before="190" w:after="190"/>
        <w:ind w:left="2410"/>
        <w:jc w:val="both"/>
        <w:rPr>
          <w:rFonts w:ascii="Times New Roman" w:eastAsiaTheme="minorEastAsia"/>
          <w:color w:val="000000"/>
        </w:rPr>
      </w:pPr>
      <w:r>
        <w:rPr>
          <w:rFonts w:ascii="Times New Roman" w:eastAsiaTheme="minorEastAsia"/>
          <w:color w:val="000000"/>
        </w:rPr>
        <w:t>图4保护热流计法重复性分析图</w:t>
      </w:r>
    </w:p>
    <w:p>
      <w:pPr>
        <w:pStyle w:val="26"/>
        <w:keepNext w:val="0"/>
        <w:keepLines w:val="0"/>
        <w:pageBreakBefore w:val="0"/>
        <w:widowControl/>
        <w:kinsoku/>
        <w:wordWrap/>
        <w:overflowPunct/>
        <w:topLinePunct w:val="0"/>
        <w:bidi w:val="0"/>
        <w:adjustRightInd/>
        <w:snapToGrid/>
        <w:spacing w:line="360" w:lineRule="auto"/>
        <w:ind w:firstLine="480"/>
        <w:textAlignment w:val="auto"/>
        <w:rPr>
          <w:rFonts w:ascii="Times New Roman" w:eastAsiaTheme="minorEastAsia"/>
          <w:sz w:val="24"/>
          <w:szCs w:val="24"/>
        </w:rPr>
      </w:pPr>
      <w:r>
        <w:rPr>
          <w:rFonts w:ascii="Times New Roman" w:eastAsiaTheme="minorEastAsia"/>
          <w:sz w:val="24"/>
          <w:szCs w:val="24"/>
        </w:rPr>
        <w:t>结合表1保护热流计法试验结果重复性表、图4保护热流计法重复性分析图、图6和表5~表8及考虑实际应用仪器条件不同，采用本方法测定石墨烯粉体材料导热系数的重复性及再现性优于5%。</w:t>
      </w:r>
    </w:p>
    <w:p>
      <w:pPr>
        <w:pStyle w:val="45"/>
        <w:keepNext w:val="0"/>
        <w:keepLines w:val="0"/>
        <w:pageBreakBefore w:val="0"/>
        <w:widowControl/>
        <w:numPr>
          <w:ilvl w:val="0"/>
          <w:numId w:val="0"/>
        </w:numPr>
        <w:kinsoku/>
        <w:wordWrap/>
        <w:overflowPunct/>
        <w:topLinePunct w:val="0"/>
        <w:bidi w:val="0"/>
        <w:adjustRightInd/>
        <w:snapToGrid/>
        <w:spacing w:line="360" w:lineRule="auto"/>
        <w:ind w:left="567"/>
        <w:textAlignment w:val="auto"/>
        <w:rPr>
          <w:rFonts w:ascii="Times New Roman" w:eastAsiaTheme="minorEastAsia"/>
          <w:sz w:val="24"/>
          <w:szCs w:val="24"/>
        </w:rPr>
      </w:pPr>
      <w:r>
        <w:rPr>
          <w:rFonts w:ascii="Times New Roman" w:eastAsiaTheme="minorEastAsia"/>
          <w:sz w:val="24"/>
          <w:szCs w:val="24"/>
        </w:rPr>
        <w:t>（5）激光闪射法</w:t>
      </w:r>
    </w:p>
    <w:p>
      <w:pPr>
        <w:pStyle w:val="26"/>
        <w:keepNext w:val="0"/>
        <w:keepLines w:val="0"/>
        <w:pageBreakBefore w:val="0"/>
        <w:widowControl/>
        <w:kinsoku/>
        <w:wordWrap/>
        <w:overflowPunct/>
        <w:topLinePunct w:val="0"/>
        <w:bidi w:val="0"/>
        <w:adjustRightInd/>
        <w:snapToGrid/>
        <w:spacing w:line="360" w:lineRule="auto"/>
        <w:ind w:firstLine="480"/>
        <w:textAlignment w:val="auto"/>
        <w:rPr>
          <w:rFonts w:ascii="Times New Roman" w:eastAsiaTheme="minorEastAsia"/>
          <w:sz w:val="24"/>
          <w:szCs w:val="24"/>
        </w:rPr>
      </w:pPr>
      <w:r>
        <w:rPr>
          <w:rFonts w:ascii="Times New Roman" w:eastAsiaTheme="minorEastAsia"/>
          <w:sz w:val="24"/>
          <w:szCs w:val="24"/>
        </w:rPr>
        <w:t>1）激光闪射法原理</w:t>
      </w:r>
    </w:p>
    <w:p>
      <w:pPr>
        <w:pStyle w:val="26"/>
        <w:keepNext w:val="0"/>
        <w:keepLines w:val="0"/>
        <w:pageBreakBefore w:val="0"/>
        <w:widowControl/>
        <w:kinsoku/>
        <w:wordWrap/>
        <w:overflowPunct/>
        <w:topLinePunct w:val="0"/>
        <w:bidi w:val="0"/>
        <w:adjustRightInd/>
        <w:snapToGrid/>
        <w:spacing w:line="360" w:lineRule="auto"/>
        <w:ind w:firstLine="480"/>
        <w:textAlignment w:val="auto"/>
        <w:rPr>
          <w:rFonts w:ascii="Times New Roman" w:eastAsiaTheme="minorEastAsia"/>
          <w:sz w:val="24"/>
          <w:szCs w:val="24"/>
        </w:rPr>
      </w:pPr>
      <w:r>
        <w:rPr>
          <w:rFonts w:ascii="Times New Roman" w:eastAsiaTheme="minorEastAsia"/>
          <w:sz w:val="24"/>
          <w:szCs w:val="24"/>
        </w:rPr>
        <w:t>对激光闪射法测定石墨烯粉体导热系数的原理进行了说明。本标准规定的激光闪射法测定石墨烯粉体导热系数的是根据石墨烯材料的热扩散系数、体积密度及比热容三者计算材料的导热系数λ。</w:t>
      </w:r>
    </w:p>
    <w:p>
      <w:pPr>
        <w:pStyle w:val="26"/>
        <w:keepNext w:val="0"/>
        <w:keepLines w:val="0"/>
        <w:pageBreakBefore w:val="0"/>
        <w:widowControl/>
        <w:kinsoku/>
        <w:wordWrap/>
        <w:overflowPunct/>
        <w:topLinePunct w:val="0"/>
        <w:bidi w:val="0"/>
        <w:adjustRightInd/>
        <w:snapToGrid/>
        <w:spacing w:line="360" w:lineRule="auto"/>
        <w:ind w:firstLine="480"/>
        <w:textAlignment w:val="auto"/>
        <w:rPr>
          <w:rFonts w:ascii="Times New Roman" w:eastAsiaTheme="minorEastAsia"/>
          <w:sz w:val="24"/>
          <w:szCs w:val="24"/>
        </w:rPr>
      </w:pPr>
      <w:r>
        <w:rPr>
          <w:rFonts w:ascii="Times New Roman" w:eastAsiaTheme="minorEastAsia"/>
          <w:sz w:val="24"/>
          <w:szCs w:val="24"/>
        </w:rPr>
        <w:t>本标准亦给出了扩散系数的测定原理概要。绝热状态和一定温度下，由激光源在瞬间发射一束脉冲，均匀照射在试样的下表面，使其表层吸收能量后温度瞬时升高。此表面作为热端将能量以一维热传导方式向冷端（上表面）传播。用红外检测器连续测量试样上表面中心部位的相应升温过程，得到温度T随时间t的变化关系以及试样上表面温度升高到最大值T</w:t>
      </w:r>
      <w:r>
        <w:rPr>
          <w:rFonts w:ascii="Times New Roman" w:eastAsiaTheme="minorEastAsia"/>
          <w:sz w:val="24"/>
          <w:szCs w:val="24"/>
          <w:vertAlign w:val="subscript"/>
        </w:rPr>
        <w:t>m</w:t>
      </w:r>
      <w:r>
        <w:rPr>
          <w:rFonts w:ascii="Times New Roman" w:eastAsiaTheme="minorEastAsia"/>
          <w:sz w:val="24"/>
          <w:szCs w:val="24"/>
        </w:rPr>
        <w:t>的一半时所需要的时间t</w:t>
      </w:r>
      <w:r>
        <w:rPr>
          <w:rFonts w:ascii="Times New Roman" w:eastAsiaTheme="minorEastAsia"/>
          <w:sz w:val="24"/>
          <w:szCs w:val="24"/>
          <w:vertAlign w:val="subscript"/>
        </w:rPr>
        <w:t>1/2</w:t>
      </w:r>
      <w:r>
        <w:rPr>
          <w:rFonts w:ascii="Times New Roman" w:eastAsiaTheme="minorEastAsia"/>
          <w:sz w:val="24"/>
          <w:szCs w:val="24"/>
        </w:rPr>
        <w:t>（半升温时间），根据Fourier传热方程计算得到材料的热扩散系数，见式（1）。</w:t>
      </w:r>
    </w:p>
    <w:p>
      <w:pPr>
        <w:pStyle w:val="46"/>
        <w:ind w:firstLine="360"/>
        <w:rPr>
          <w:rFonts w:ascii="Times New Roman"/>
          <w:sz w:val="24"/>
          <w:szCs w:val="24"/>
        </w:rPr>
      </w:pPr>
      <w:r>
        <w:rPr>
          <w:rFonts w:ascii="Times New Roman"/>
          <w:sz w:val="24"/>
          <w:szCs w:val="24"/>
        </w:rPr>
        <w:tab/>
      </w:r>
      <w:r>
        <w:rPr>
          <w:rFonts w:ascii="Times New Roman"/>
          <w:position w:val="-10"/>
          <w:sz w:val="24"/>
          <w:szCs w:val="24"/>
        </w:rPr>
        <w:object>
          <v:shape id="_x0000_i1029" o:spt="75" type="#_x0000_t75" style="height:19.5pt;width:115.5pt;" o:ole="t" filled="f" o:preferrelative="t" stroked="f" coordsize="21600,21600">
            <v:path/>
            <v:fill on="f" focussize="0,0"/>
            <v:stroke on="f" joinstyle="miter"/>
            <v:imagedata r:id="rId25" o:title=""/>
            <o:lock v:ext="edit" aspectratio="t"/>
            <w10:wrap type="none"/>
            <w10:anchorlock/>
          </v:shape>
          <o:OLEObject Type="Embed" ProgID="Equation.3" ShapeID="_x0000_i1029" DrawAspect="Content" ObjectID="_1468075729" r:id="rId24">
            <o:LockedField>false</o:LockedField>
          </o:OLEObject>
        </w:object>
      </w:r>
      <w:r>
        <w:rPr>
          <w:rFonts w:ascii="Times New Roman"/>
          <w:sz w:val="24"/>
          <w:szCs w:val="24"/>
        </w:rPr>
        <w:tab/>
      </w:r>
      <w:r>
        <w:rPr>
          <w:rFonts w:ascii="Times New Roman"/>
          <w:sz w:val="24"/>
          <w:szCs w:val="24"/>
        </w:rPr>
        <w:t>(1)</w:t>
      </w:r>
    </w:p>
    <w:p>
      <w:pPr>
        <w:pStyle w:val="26"/>
        <w:ind w:firstLine="480"/>
        <w:rPr>
          <w:rFonts w:ascii="Times New Roman" w:eastAsiaTheme="minorEastAsia"/>
          <w:sz w:val="24"/>
          <w:szCs w:val="24"/>
        </w:rPr>
      </w:pPr>
      <w:r>
        <w:rPr>
          <w:rFonts w:ascii="Times New Roman" w:eastAsiaTheme="minorEastAsia"/>
          <w:sz w:val="24"/>
          <w:szCs w:val="24"/>
        </w:rPr>
        <w:t>式中：</w:t>
      </w:r>
    </w:p>
    <w:p>
      <w:pPr>
        <w:pStyle w:val="48"/>
        <w:ind w:firstLine="480" w:firstLineChars="200"/>
        <w:rPr>
          <w:rFonts w:ascii="Times New Roman" w:cs="Times New Roman" w:eastAsiaTheme="minorEastAsia"/>
        </w:rPr>
      </w:pPr>
      <w:r>
        <w:rPr>
          <w:rFonts w:ascii="Times New Roman" w:cs="Times New Roman" w:eastAsiaTheme="minorEastAsia"/>
          <w:i/>
          <w:color w:val="auto"/>
        </w:rPr>
        <w:t>α</w:t>
      </w:r>
      <w:r>
        <w:rPr>
          <w:rFonts w:ascii="Times New Roman" w:cs="Times New Roman" w:eastAsiaTheme="minorEastAsia"/>
          <w:color w:val="auto"/>
        </w:rPr>
        <w:t xml:space="preserve"> ——热扩散系数</w:t>
      </w:r>
      <w:r>
        <w:rPr>
          <w:rFonts w:ascii="Times New Roman" w:cs="Times New Roman" w:eastAsiaTheme="minorEastAsia"/>
        </w:rPr>
        <w:t>，</w:t>
      </w:r>
      <w:r>
        <w:rPr>
          <w:rFonts w:ascii="Times New Roman" w:cs="Times New Roman" w:eastAsiaTheme="minorEastAsia"/>
          <w:i/>
        </w:rPr>
        <w:t>m</w:t>
      </w:r>
      <w:r>
        <w:rPr>
          <w:rFonts w:ascii="Times New Roman" w:cs="Times New Roman" w:eastAsiaTheme="minorEastAsia"/>
          <w:i/>
          <w:vertAlign w:val="superscript"/>
        </w:rPr>
        <w:t>2</w:t>
      </w:r>
      <w:r>
        <w:rPr>
          <w:rFonts w:ascii="Times New Roman" w:cs="Times New Roman" w:eastAsiaTheme="minorEastAsia"/>
          <w:i/>
        </w:rPr>
        <w:t>/s</w:t>
      </w:r>
      <w:r>
        <w:rPr>
          <w:rFonts w:ascii="Times New Roman" w:cs="Times New Roman" w:eastAsiaTheme="minorEastAsia"/>
        </w:rPr>
        <w:t xml:space="preserve">； </w:t>
      </w:r>
    </w:p>
    <w:p>
      <w:pPr>
        <w:pStyle w:val="26"/>
        <w:ind w:firstLine="480"/>
        <w:rPr>
          <w:rFonts w:ascii="Times New Roman" w:eastAsiaTheme="minorEastAsia"/>
          <w:color w:val="000000"/>
          <w:sz w:val="24"/>
          <w:szCs w:val="24"/>
        </w:rPr>
      </w:pPr>
      <w:r>
        <w:rPr>
          <w:rFonts w:ascii="Times New Roman" w:eastAsiaTheme="minorEastAsia"/>
          <w:i/>
          <w:color w:val="000000"/>
          <w:sz w:val="24"/>
          <w:szCs w:val="24"/>
        </w:rPr>
        <w:t>L</w:t>
      </w:r>
      <w:r>
        <w:rPr>
          <w:rFonts w:ascii="Times New Roman" w:eastAsiaTheme="minorEastAsia"/>
          <w:color w:val="000000"/>
          <w:sz w:val="24"/>
          <w:szCs w:val="24"/>
        </w:rPr>
        <w:t>——试样的厚度，</w:t>
      </w:r>
      <w:r>
        <w:rPr>
          <w:rFonts w:ascii="Times New Roman" w:eastAsiaTheme="minorEastAsia"/>
          <w:i/>
          <w:color w:val="000000"/>
          <w:sz w:val="24"/>
          <w:szCs w:val="24"/>
        </w:rPr>
        <w:t>m</w:t>
      </w:r>
      <w:r>
        <w:rPr>
          <w:rFonts w:ascii="Times New Roman" w:eastAsiaTheme="minorEastAsia"/>
          <w:color w:val="000000"/>
          <w:sz w:val="24"/>
          <w:szCs w:val="24"/>
        </w:rPr>
        <w:t>；</w:t>
      </w:r>
    </w:p>
    <w:p>
      <w:pPr>
        <w:pStyle w:val="26"/>
        <w:ind w:firstLine="480"/>
        <w:rPr>
          <w:rFonts w:ascii="Times New Roman" w:eastAsiaTheme="minorEastAsia"/>
          <w:sz w:val="24"/>
          <w:szCs w:val="24"/>
        </w:rPr>
      </w:pPr>
      <w:r>
        <w:rPr>
          <w:rFonts w:ascii="Times New Roman" w:eastAsiaTheme="minorEastAsia"/>
          <w:i/>
          <w:sz w:val="24"/>
          <w:szCs w:val="24"/>
        </w:rPr>
        <w:t>t</w:t>
      </w:r>
      <w:r>
        <w:rPr>
          <w:rFonts w:ascii="Times New Roman" w:eastAsiaTheme="minorEastAsia"/>
          <w:i/>
          <w:sz w:val="24"/>
          <w:szCs w:val="24"/>
          <w:vertAlign w:val="subscript"/>
        </w:rPr>
        <w:t>1/2</w:t>
      </w:r>
      <w:r>
        <w:rPr>
          <w:rFonts w:ascii="Times New Roman" w:eastAsiaTheme="minorEastAsia"/>
          <w:sz w:val="24"/>
          <w:szCs w:val="24"/>
        </w:rPr>
        <w:t>——半升温时间，</w:t>
      </w:r>
      <w:r>
        <w:rPr>
          <w:rFonts w:ascii="Times New Roman" w:eastAsiaTheme="minorEastAsia"/>
          <w:i/>
          <w:sz w:val="24"/>
          <w:szCs w:val="24"/>
        </w:rPr>
        <w:t>s</w:t>
      </w:r>
      <w:r>
        <w:rPr>
          <w:rFonts w:ascii="Times New Roman" w:eastAsiaTheme="minorEastAsia"/>
          <w:sz w:val="24"/>
          <w:szCs w:val="24"/>
        </w:rPr>
        <w:t>。</w:t>
      </w:r>
    </w:p>
    <w:p>
      <w:pPr>
        <w:pStyle w:val="26"/>
        <w:keepNext w:val="0"/>
        <w:keepLines w:val="0"/>
        <w:pageBreakBefore w:val="0"/>
        <w:widowControl/>
        <w:kinsoku/>
        <w:wordWrap/>
        <w:overflowPunct/>
        <w:topLinePunct w:val="0"/>
        <w:bidi w:val="0"/>
        <w:adjustRightInd/>
        <w:snapToGrid w:val="0"/>
        <w:spacing w:line="360" w:lineRule="auto"/>
        <w:ind w:firstLine="480"/>
        <w:textAlignment w:val="auto"/>
        <w:rPr>
          <w:rFonts w:ascii="Times New Roman" w:eastAsiaTheme="minorEastAsia"/>
          <w:sz w:val="24"/>
          <w:szCs w:val="24"/>
        </w:rPr>
      </w:pPr>
      <w:r>
        <w:rPr>
          <w:rFonts w:ascii="Times New Roman" w:eastAsiaTheme="minorEastAsia"/>
          <w:sz w:val="24"/>
          <w:szCs w:val="24"/>
        </w:rPr>
        <w:t>2）激光闪射法试验仪器与设备</w:t>
      </w:r>
    </w:p>
    <w:p>
      <w:pPr>
        <w:pStyle w:val="26"/>
        <w:keepNext w:val="0"/>
        <w:keepLines w:val="0"/>
        <w:pageBreakBefore w:val="0"/>
        <w:widowControl/>
        <w:kinsoku/>
        <w:wordWrap/>
        <w:overflowPunct/>
        <w:topLinePunct w:val="0"/>
        <w:bidi w:val="0"/>
        <w:adjustRightInd/>
        <w:snapToGrid w:val="0"/>
        <w:spacing w:line="360" w:lineRule="auto"/>
        <w:ind w:firstLine="480"/>
        <w:textAlignment w:val="auto"/>
        <w:rPr>
          <w:rFonts w:ascii="Times New Roman" w:eastAsiaTheme="minorEastAsia"/>
          <w:kern w:val="2"/>
          <w:sz w:val="24"/>
          <w:szCs w:val="24"/>
        </w:rPr>
      </w:pPr>
      <w:r>
        <w:rPr>
          <w:rFonts w:ascii="Times New Roman" w:eastAsiaTheme="minorEastAsia"/>
          <w:kern w:val="2"/>
          <w:sz w:val="24"/>
          <w:szCs w:val="24"/>
        </w:rPr>
        <w:t>对测定中需要的仪器的关键性指标作了要求，包括激光闪光热扩散系数测定仪的组成部分以及结构原理、差示扫描量热仪的灵敏度、真密度测试仪的样品池和精确度、烘箱的温度范围、压片机的模具和压力范围、分析天平的感量。</w:t>
      </w:r>
    </w:p>
    <w:p>
      <w:pPr>
        <w:pStyle w:val="26"/>
        <w:keepNext w:val="0"/>
        <w:keepLines w:val="0"/>
        <w:pageBreakBefore w:val="0"/>
        <w:widowControl/>
        <w:kinsoku/>
        <w:wordWrap/>
        <w:overflowPunct/>
        <w:topLinePunct w:val="0"/>
        <w:bidi w:val="0"/>
        <w:adjustRightInd/>
        <w:snapToGrid w:val="0"/>
        <w:spacing w:line="360" w:lineRule="auto"/>
        <w:ind w:firstLine="480"/>
        <w:textAlignment w:val="auto"/>
        <w:rPr>
          <w:rFonts w:ascii="Times New Roman" w:eastAsiaTheme="minorEastAsia"/>
          <w:kern w:val="2"/>
          <w:sz w:val="24"/>
          <w:szCs w:val="24"/>
        </w:rPr>
      </w:pPr>
      <w:r>
        <w:rPr>
          <w:rFonts w:ascii="Times New Roman" w:eastAsiaTheme="minorEastAsia"/>
          <w:sz w:val="24"/>
          <w:szCs w:val="24"/>
        </w:rPr>
        <w:t>（</w:t>
      </w:r>
      <w:r>
        <w:rPr>
          <w:rFonts w:ascii="Times New Roman" w:eastAsiaTheme="minorEastAsia"/>
          <w:kern w:val="2"/>
          <w:sz w:val="24"/>
          <w:szCs w:val="24"/>
        </w:rPr>
        <w:t>6）</w:t>
      </w:r>
      <w:r>
        <w:rPr>
          <w:rFonts w:ascii="Times New Roman" w:eastAsiaTheme="minorEastAsia"/>
          <w:sz w:val="24"/>
          <w:szCs w:val="24"/>
        </w:rPr>
        <w:t>激光闪射法</w:t>
      </w:r>
      <w:r>
        <w:rPr>
          <w:rFonts w:ascii="Times New Roman" w:eastAsiaTheme="minorEastAsia"/>
          <w:kern w:val="2"/>
          <w:sz w:val="24"/>
          <w:szCs w:val="24"/>
        </w:rPr>
        <w:t>试验环境</w:t>
      </w:r>
    </w:p>
    <w:p>
      <w:pPr>
        <w:pStyle w:val="26"/>
        <w:keepNext w:val="0"/>
        <w:keepLines w:val="0"/>
        <w:pageBreakBefore w:val="0"/>
        <w:widowControl/>
        <w:kinsoku/>
        <w:wordWrap/>
        <w:overflowPunct/>
        <w:topLinePunct w:val="0"/>
        <w:bidi w:val="0"/>
        <w:adjustRightInd/>
        <w:snapToGrid w:val="0"/>
        <w:spacing w:line="360" w:lineRule="auto"/>
        <w:ind w:firstLine="480"/>
        <w:textAlignment w:val="auto"/>
        <w:rPr>
          <w:rFonts w:ascii="Times New Roman" w:eastAsiaTheme="minorEastAsia"/>
          <w:kern w:val="2"/>
          <w:sz w:val="24"/>
          <w:szCs w:val="24"/>
        </w:rPr>
      </w:pPr>
      <w:r>
        <w:rPr>
          <w:rFonts w:ascii="Times New Roman" w:eastAsiaTheme="minorEastAsia"/>
          <w:kern w:val="2"/>
          <w:sz w:val="24"/>
          <w:szCs w:val="24"/>
        </w:rPr>
        <w:t>本标准规定了试验环境的温湿度。温度23℃±2℃，相对湿度50%±5%。</w:t>
      </w:r>
    </w:p>
    <w:p>
      <w:pPr>
        <w:pStyle w:val="26"/>
        <w:keepNext w:val="0"/>
        <w:keepLines w:val="0"/>
        <w:pageBreakBefore w:val="0"/>
        <w:widowControl/>
        <w:kinsoku/>
        <w:wordWrap/>
        <w:overflowPunct/>
        <w:topLinePunct w:val="0"/>
        <w:bidi w:val="0"/>
        <w:adjustRightInd/>
        <w:snapToGrid w:val="0"/>
        <w:spacing w:line="360" w:lineRule="auto"/>
        <w:ind w:firstLine="480"/>
        <w:textAlignment w:val="auto"/>
        <w:rPr>
          <w:rFonts w:ascii="Times New Roman" w:eastAsiaTheme="minorEastAsia"/>
          <w:kern w:val="2"/>
          <w:sz w:val="24"/>
          <w:szCs w:val="24"/>
        </w:rPr>
      </w:pPr>
      <w:r>
        <w:rPr>
          <w:rFonts w:ascii="Times New Roman" w:eastAsiaTheme="minorEastAsia"/>
          <w:kern w:val="2"/>
          <w:sz w:val="24"/>
          <w:szCs w:val="24"/>
        </w:rPr>
        <w:t>3）</w:t>
      </w:r>
      <w:r>
        <w:rPr>
          <w:rFonts w:ascii="Times New Roman" w:eastAsiaTheme="minorEastAsia"/>
          <w:sz w:val="24"/>
          <w:szCs w:val="24"/>
        </w:rPr>
        <w:t>激光闪射法</w:t>
      </w:r>
      <w:r>
        <w:rPr>
          <w:rFonts w:ascii="Times New Roman" w:eastAsiaTheme="minorEastAsia"/>
          <w:kern w:val="2"/>
          <w:sz w:val="24"/>
          <w:szCs w:val="24"/>
        </w:rPr>
        <w:t>试样</w:t>
      </w:r>
    </w:p>
    <w:p>
      <w:pPr>
        <w:pStyle w:val="26"/>
        <w:keepNext w:val="0"/>
        <w:keepLines w:val="0"/>
        <w:pageBreakBefore w:val="0"/>
        <w:widowControl/>
        <w:kinsoku/>
        <w:wordWrap/>
        <w:overflowPunct/>
        <w:topLinePunct w:val="0"/>
        <w:bidi w:val="0"/>
        <w:adjustRightInd/>
        <w:snapToGrid w:val="0"/>
        <w:spacing w:before="240" w:after="240" w:line="360" w:lineRule="auto"/>
        <w:ind w:firstLine="480"/>
        <w:textAlignment w:val="auto"/>
        <w:rPr>
          <w:rFonts w:ascii="Times New Roman" w:eastAsiaTheme="minorEastAsia"/>
          <w:sz w:val="24"/>
          <w:szCs w:val="24"/>
        </w:rPr>
      </w:pPr>
      <w:r>
        <w:rPr>
          <w:rFonts w:ascii="Times New Roman" w:eastAsiaTheme="minorEastAsia"/>
          <w:sz w:val="24"/>
          <w:szCs w:val="24"/>
        </w:rPr>
        <w:t>本标准激光闪射法测定导热系数的试样要求。包含了试样的预处理条件、制备粉末压片的条件、试样的规格尺寸以及表面平整度等。</w:t>
      </w:r>
    </w:p>
    <w:p>
      <w:pPr>
        <w:pStyle w:val="26"/>
        <w:keepNext w:val="0"/>
        <w:keepLines w:val="0"/>
        <w:pageBreakBefore w:val="0"/>
        <w:widowControl/>
        <w:kinsoku/>
        <w:wordWrap/>
        <w:overflowPunct/>
        <w:topLinePunct w:val="0"/>
        <w:bidi w:val="0"/>
        <w:adjustRightInd/>
        <w:snapToGrid w:val="0"/>
        <w:spacing w:before="240" w:after="240" w:line="360" w:lineRule="auto"/>
        <w:ind w:firstLine="480"/>
        <w:textAlignment w:val="auto"/>
        <w:rPr>
          <w:rFonts w:ascii="Times New Roman" w:eastAsiaTheme="minorEastAsia"/>
          <w:sz w:val="24"/>
          <w:szCs w:val="24"/>
        </w:rPr>
      </w:pPr>
      <w:r>
        <w:rPr>
          <w:rFonts w:ascii="Times New Roman" w:eastAsiaTheme="minorEastAsia"/>
          <w:sz w:val="24"/>
          <w:szCs w:val="24"/>
        </w:rPr>
        <w:t>预处理条件：“5.4.1试样预处理，试样在105℃±5℃下烘干至恒重，备用。”经TGA(见图1)分析石墨烯粉体材料的分解温度远远大于110℃，将试样在105℃±5℃下烘干能够是使试样快速脱去水分，提高试样导热系数测定的准确性。</w:t>
      </w:r>
    </w:p>
    <w:p>
      <w:pPr>
        <w:pStyle w:val="26"/>
        <w:keepNext w:val="0"/>
        <w:keepLines w:val="0"/>
        <w:pageBreakBefore w:val="0"/>
        <w:widowControl/>
        <w:kinsoku/>
        <w:wordWrap/>
        <w:overflowPunct/>
        <w:topLinePunct w:val="0"/>
        <w:bidi w:val="0"/>
        <w:adjustRightInd/>
        <w:snapToGrid w:val="0"/>
        <w:spacing w:before="240" w:after="240" w:line="360" w:lineRule="auto"/>
        <w:ind w:firstLine="480"/>
        <w:textAlignment w:val="auto"/>
        <w:rPr>
          <w:rFonts w:ascii="Times New Roman" w:eastAsiaTheme="minorEastAsia"/>
          <w:sz w:val="24"/>
          <w:szCs w:val="24"/>
        </w:rPr>
      </w:pPr>
      <w:r>
        <w:rPr>
          <w:rFonts w:ascii="Times New Roman" w:eastAsiaTheme="minorEastAsia"/>
          <w:sz w:val="24"/>
          <w:szCs w:val="24"/>
        </w:rPr>
        <w:t>试样制备要求如下：“将0.20 g~0.50 g烘干后的试样在5MPa的压力下，保压5 min，压制成厚度为1mm~6mm、直径为12.6mm±0.1mm圆片状试样，压制而成的试样表面应平整，不允许有任何表面缺陷（砂眼、划痕、条纹）。”说明：激光热扩散系数测定仪对试样尺寸要求：试样直径为12.6mm±0.1mm，厚度不大于6mm的圆片状，激光闪射法测量热扩散系数对样品的平整度要求较高，试样表面应平整，不允许有任何表面缺陷（砂眼、划痕、条纹）。</w:t>
      </w:r>
    </w:p>
    <w:p>
      <w:pPr>
        <w:pStyle w:val="26"/>
        <w:keepNext w:val="0"/>
        <w:keepLines w:val="0"/>
        <w:pageBreakBefore w:val="0"/>
        <w:widowControl/>
        <w:kinsoku/>
        <w:wordWrap/>
        <w:overflowPunct/>
        <w:topLinePunct w:val="0"/>
        <w:bidi w:val="0"/>
        <w:adjustRightInd/>
        <w:snapToGrid w:val="0"/>
        <w:spacing w:line="360" w:lineRule="auto"/>
        <w:ind w:firstLine="480"/>
        <w:textAlignment w:val="auto"/>
        <w:rPr>
          <w:rFonts w:ascii="Times New Roman" w:eastAsiaTheme="minorEastAsia"/>
          <w:kern w:val="2"/>
          <w:sz w:val="24"/>
          <w:szCs w:val="24"/>
        </w:rPr>
      </w:pPr>
      <w:r>
        <w:rPr>
          <w:rFonts w:ascii="Times New Roman" w:eastAsiaTheme="minorEastAsia"/>
          <w:kern w:val="2"/>
          <w:sz w:val="24"/>
          <w:szCs w:val="24"/>
        </w:rPr>
        <w:t>4）</w:t>
      </w:r>
      <w:r>
        <w:rPr>
          <w:rFonts w:ascii="Times New Roman" w:eastAsiaTheme="minorEastAsia"/>
          <w:sz w:val="24"/>
          <w:szCs w:val="24"/>
        </w:rPr>
        <w:t>激光闪射法</w:t>
      </w:r>
      <w:r>
        <w:rPr>
          <w:rFonts w:ascii="Times New Roman" w:eastAsiaTheme="minorEastAsia"/>
          <w:kern w:val="2"/>
          <w:sz w:val="24"/>
          <w:szCs w:val="24"/>
        </w:rPr>
        <w:t>试验步骤</w:t>
      </w:r>
    </w:p>
    <w:p>
      <w:pPr>
        <w:pStyle w:val="26"/>
        <w:keepNext w:val="0"/>
        <w:keepLines w:val="0"/>
        <w:pageBreakBefore w:val="0"/>
        <w:widowControl/>
        <w:kinsoku/>
        <w:wordWrap/>
        <w:overflowPunct/>
        <w:topLinePunct w:val="0"/>
        <w:bidi w:val="0"/>
        <w:adjustRightInd/>
        <w:snapToGrid w:val="0"/>
        <w:spacing w:line="360" w:lineRule="auto"/>
        <w:ind w:firstLine="480"/>
        <w:textAlignment w:val="auto"/>
        <w:rPr>
          <w:rFonts w:ascii="Times New Roman" w:eastAsiaTheme="minorEastAsia"/>
          <w:sz w:val="24"/>
          <w:szCs w:val="24"/>
        </w:rPr>
      </w:pPr>
      <w:r>
        <w:rPr>
          <w:rFonts w:ascii="Times New Roman" w:eastAsiaTheme="minorEastAsia"/>
          <w:sz w:val="24"/>
          <w:szCs w:val="24"/>
        </w:rPr>
        <w:t>这一部分为保护热流计法测粉体导热系数的主要部分，从试样厚度测定、试样安装以及仪器控制要求，均进行了的阐述。</w:t>
      </w:r>
    </w:p>
    <w:p>
      <w:pPr>
        <w:pStyle w:val="45"/>
        <w:keepNext w:val="0"/>
        <w:keepLines w:val="0"/>
        <w:pageBreakBefore w:val="0"/>
        <w:widowControl/>
        <w:numPr>
          <w:ilvl w:val="0"/>
          <w:numId w:val="0"/>
        </w:numPr>
        <w:kinsoku/>
        <w:wordWrap/>
        <w:overflowPunct/>
        <w:topLinePunct w:val="0"/>
        <w:bidi w:val="0"/>
        <w:adjustRightInd/>
        <w:snapToGrid w:val="0"/>
        <w:spacing w:line="360" w:lineRule="auto"/>
        <w:ind w:firstLine="480" w:firstLineChars="200"/>
        <w:textAlignment w:val="auto"/>
        <w:rPr>
          <w:rFonts w:ascii="Times New Roman" w:eastAsiaTheme="minorEastAsia"/>
          <w:sz w:val="24"/>
          <w:szCs w:val="24"/>
        </w:rPr>
      </w:pPr>
      <w:r>
        <w:rPr>
          <w:rFonts w:ascii="Times New Roman" w:eastAsiaTheme="minorEastAsia"/>
          <w:sz w:val="24"/>
          <w:szCs w:val="24"/>
        </w:rPr>
        <w:fldChar w:fldCharType="begin"/>
      </w:r>
      <w:r>
        <w:rPr>
          <w:rFonts w:ascii="Times New Roman" w:eastAsiaTheme="minorEastAsia"/>
          <w:sz w:val="24"/>
          <w:szCs w:val="24"/>
        </w:rPr>
        <w:instrText xml:space="preserve"> </w:instrText>
      </w:r>
      <w:r>
        <w:rPr>
          <w:rFonts w:hint="eastAsia" w:ascii="Times New Roman" w:eastAsiaTheme="minorEastAsia"/>
          <w:sz w:val="24"/>
          <w:szCs w:val="24"/>
        </w:rPr>
        <w:instrText xml:space="preserve">eq \o\ac(○,</w:instrText>
      </w:r>
      <w:r>
        <w:rPr>
          <w:rFonts w:hint="eastAsia" w:ascii="Times New Roman" w:eastAsiaTheme="minorEastAsia"/>
          <w:position w:val="3"/>
          <w:sz w:val="16"/>
          <w:szCs w:val="24"/>
        </w:rPr>
        <w:instrText xml:space="preserve">1</w:instrText>
      </w:r>
      <w:r>
        <w:rPr>
          <w:rFonts w:hint="eastAsia" w:ascii="Times New Roman" w:eastAsiaTheme="minorEastAsia"/>
          <w:sz w:val="24"/>
          <w:szCs w:val="24"/>
        </w:rPr>
        <w:instrText xml:space="preserve">)</w:instrText>
      </w:r>
      <w:r>
        <w:rPr>
          <w:rFonts w:ascii="Times New Roman" w:eastAsiaTheme="minorEastAsia"/>
          <w:sz w:val="24"/>
          <w:szCs w:val="24"/>
        </w:rPr>
        <w:fldChar w:fldCharType="end"/>
      </w:r>
      <w:r>
        <w:rPr>
          <w:rFonts w:ascii="Times New Roman" w:eastAsiaTheme="minorEastAsia"/>
          <w:sz w:val="24"/>
          <w:szCs w:val="24"/>
        </w:rPr>
        <w:t>“5.5.1试样密度ρ的测量。按照仪器说明书用真密度测试仪测量并记录试样密度ρ。参照GB/T 10799-2008执行。” 说明：压片法制得的试样尺寸测量误差大，若通过质量体积法计算密度，结果误差大，故本标准采用真密度测试仪来测量试样的密度，以减小试验误差。</w:t>
      </w:r>
    </w:p>
    <w:p>
      <w:pPr>
        <w:pStyle w:val="45"/>
        <w:keepNext w:val="0"/>
        <w:keepLines w:val="0"/>
        <w:pageBreakBefore w:val="0"/>
        <w:widowControl/>
        <w:numPr>
          <w:ilvl w:val="0"/>
          <w:numId w:val="0"/>
        </w:numPr>
        <w:kinsoku/>
        <w:wordWrap/>
        <w:overflowPunct/>
        <w:topLinePunct w:val="0"/>
        <w:bidi w:val="0"/>
        <w:adjustRightInd/>
        <w:snapToGrid w:val="0"/>
        <w:spacing w:line="360" w:lineRule="auto"/>
        <w:ind w:firstLine="480" w:firstLineChars="200"/>
        <w:textAlignment w:val="auto"/>
        <w:rPr>
          <w:rFonts w:ascii="Times New Roman" w:eastAsiaTheme="minorEastAsia"/>
          <w:sz w:val="24"/>
          <w:szCs w:val="24"/>
        </w:rPr>
      </w:pP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w:instrText>
      </w:r>
      <w:r>
        <w:rPr>
          <w:rFonts w:hint="eastAsia" w:asciiTheme="minorEastAsia" w:hAnsiTheme="minorEastAsia" w:eastAsiaTheme="minorEastAsia"/>
          <w:sz w:val="24"/>
          <w:szCs w:val="24"/>
        </w:rPr>
        <w:instrText xml:space="preserve">eq \o\ac(○,</w:instrText>
      </w:r>
      <w:r>
        <w:rPr>
          <w:rFonts w:hint="eastAsia" w:hAnsiTheme="minorEastAsia" w:eastAsiaTheme="minorEastAsia"/>
          <w:sz w:val="24"/>
          <w:szCs w:val="24"/>
        </w:rPr>
        <w:instrText xml:space="preserve">2</w:instrText>
      </w:r>
      <w:r>
        <w:rPr>
          <w:rFonts w:hint="eastAsia" w:asciiTheme="minorEastAsia" w:hAnsiTheme="minorEastAsia" w:eastAsiaTheme="minorEastAsia"/>
          <w:sz w:val="24"/>
          <w:szCs w:val="24"/>
        </w:rPr>
        <w:instrText xml:space="preserve">)</w:instrText>
      </w:r>
      <w:r>
        <w:rPr>
          <w:rFonts w:asciiTheme="minorEastAsia" w:hAnsiTheme="minorEastAsia" w:eastAsiaTheme="minorEastAsia"/>
          <w:sz w:val="24"/>
          <w:szCs w:val="24"/>
        </w:rPr>
        <w:fldChar w:fldCharType="end"/>
      </w:r>
      <w:r>
        <w:rPr>
          <w:rFonts w:ascii="Times New Roman" w:eastAsiaTheme="minorEastAsia"/>
          <w:sz w:val="24"/>
          <w:szCs w:val="24"/>
        </w:rPr>
        <w:t>“5.5.2比热容c</w:t>
      </w:r>
      <w:r>
        <w:rPr>
          <w:rFonts w:ascii="Times New Roman" w:eastAsiaTheme="minorEastAsia"/>
          <w:sz w:val="24"/>
          <w:szCs w:val="24"/>
          <w:vertAlign w:val="subscript"/>
        </w:rPr>
        <w:t>p</w:t>
      </w:r>
      <w:r>
        <w:rPr>
          <w:rFonts w:ascii="Times New Roman" w:eastAsiaTheme="minorEastAsia"/>
          <w:sz w:val="24"/>
          <w:szCs w:val="24"/>
        </w:rPr>
        <w:t>的测量。按照仪器说明书使用差示扫描量热仪测定并记录试样比热容c</w:t>
      </w:r>
      <w:r>
        <w:rPr>
          <w:rFonts w:ascii="Times New Roman" w:eastAsiaTheme="minorEastAsia"/>
          <w:sz w:val="24"/>
          <w:szCs w:val="24"/>
          <w:vertAlign w:val="subscript"/>
        </w:rPr>
        <w:t>p</w:t>
      </w:r>
      <w:r>
        <w:rPr>
          <w:rFonts w:ascii="Times New Roman" w:eastAsiaTheme="minorEastAsia"/>
          <w:sz w:val="24"/>
          <w:szCs w:val="24"/>
        </w:rPr>
        <w:t>，样品在氮气气氛、下进行测试，测试温度范围需满足所需温度点的比热容计算需要。参照GB/T 13464-2008执行。”说明：一般的闪光法导热仪通过比较法测量比热。假设参比样和待测样处于同样的热环境，具有相似的热惯性，具有同样的脉冲能量和吸收率， 测量已知密度和比热的参比样品，已知密度的待测样品的温度升高，比较得出待测样品的比热；然而闪光法对试样表面要求严格不允许有任何表面缺陷( 砂眼、划痕、条纹) ，且对试样测量环境要求高。导致测量结果误差较大，因此本</w:t>
      </w:r>
      <w:bookmarkStart w:id="3" w:name="_GoBack"/>
      <w:bookmarkEnd w:id="3"/>
      <w:r>
        <w:rPr>
          <w:rFonts w:ascii="Times New Roman" w:eastAsiaTheme="minorEastAsia"/>
          <w:sz w:val="24"/>
          <w:szCs w:val="24"/>
        </w:rPr>
        <w:t>标准规定测量试样的比热容采用更加准确的差示量热扫描仪，且对其测量方法做了规定。</w:t>
      </w:r>
    </w:p>
    <w:p>
      <w:pPr>
        <w:pStyle w:val="45"/>
        <w:keepNext w:val="0"/>
        <w:keepLines w:val="0"/>
        <w:pageBreakBefore w:val="0"/>
        <w:widowControl/>
        <w:numPr>
          <w:ilvl w:val="0"/>
          <w:numId w:val="0"/>
        </w:numPr>
        <w:kinsoku/>
        <w:wordWrap/>
        <w:overflowPunct/>
        <w:topLinePunct w:val="0"/>
        <w:bidi w:val="0"/>
        <w:adjustRightInd/>
        <w:snapToGrid w:val="0"/>
        <w:spacing w:line="360" w:lineRule="auto"/>
        <w:ind w:firstLine="480" w:firstLineChars="200"/>
        <w:textAlignment w:val="auto"/>
        <w:rPr>
          <w:rFonts w:ascii="Times New Roman" w:eastAsia="仿宋_GB2312"/>
          <w:sz w:val="24"/>
          <w:szCs w:val="24"/>
        </w:rPr>
      </w:pPr>
      <w:r>
        <w:rPr>
          <w:rFonts w:ascii="Times New Roman" w:eastAsiaTheme="minorEastAsia"/>
          <w:sz w:val="24"/>
          <w:szCs w:val="24"/>
        </w:rPr>
        <w:fldChar w:fldCharType="begin"/>
      </w:r>
      <w:r>
        <w:rPr>
          <w:rFonts w:ascii="Times New Roman" w:eastAsiaTheme="minorEastAsia"/>
          <w:sz w:val="24"/>
          <w:szCs w:val="24"/>
        </w:rPr>
        <w:instrText xml:space="preserve"> </w:instrText>
      </w:r>
      <w:r>
        <w:rPr>
          <w:rFonts w:hint="eastAsia" w:ascii="Times New Roman" w:eastAsiaTheme="minorEastAsia"/>
          <w:sz w:val="24"/>
          <w:szCs w:val="24"/>
        </w:rPr>
        <w:instrText xml:space="preserve">eq \o\ac(○,3)</w:instrText>
      </w:r>
      <w:r>
        <w:rPr>
          <w:rFonts w:ascii="Times New Roman" w:eastAsiaTheme="minorEastAsia"/>
          <w:sz w:val="24"/>
          <w:szCs w:val="24"/>
        </w:rPr>
        <w:fldChar w:fldCharType="end"/>
      </w:r>
      <w:r>
        <w:rPr>
          <w:rFonts w:ascii="Times New Roman" w:eastAsiaTheme="minorEastAsia"/>
          <w:sz w:val="24"/>
          <w:szCs w:val="24"/>
        </w:rPr>
        <w:t>“5.5.3热扩散系数α的测量。用游标卡尺测量试样的厚度，将试样架固定在激光导热仪的试样架上，并保持一个平面与框架平面平行，输入试样厚度，设置测量温度，测定并记录热扩散系数α。”说明：石墨烯粉体结果压片法制得的片状试验厚度为1mm~6mm，采用最小刻度为0.01 mm足够满足测量需求；放置试验时需确保试样的一个平面与框架平面平行，减小测量误差。激光法导热仪应进行定期核查，测量试样前应对仪器的性能进行确认，可通过测量工业纯镍等标样进行性能确认，工业纯镍的热扩散系数参考如表2所示。</w:t>
      </w:r>
    </w:p>
    <w:p>
      <w:pPr>
        <w:spacing w:line="288" w:lineRule="auto"/>
        <w:ind w:firstLine="420"/>
        <w:jc w:val="center"/>
        <w:rPr>
          <w:rFonts w:ascii="Times New Roman" w:hAnsi="Times New Roman" w:eastAsia="黑体" w:cs="Times New Roman"/>
          <w:sz w:val="21"/>
          <w:szCs w:val="21"/>
        </w:rPr>
      </w:pPr>
      <w:r>
        <w:rPr>
          <w:rFonts w:ascii="Times New Roman" w:hAnsi="Times New Roman" w:eastAsia="黑体" w:cs="Times New Roman"/>
          <w:sz w:val="21"/>
          <w:szCs w:val="21"/>
        </w:rPr>
        <w:t>表2 工业纯镍的热扩散系数</w:t>
      </w:r>
    </w:p>
    <w:tbl>
      <w:tblPr>
        <w:tblStyle w:val="21"/>
        <w:tblW w:w="8204" w:type="dxa"/>
        <w:jc w:val="center"/>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193"/>
        <w:gridCol w:w="4011"/>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193" w:type="dxa"/>
            <w:tcBorders>
              <w:top w:val="single" w:color="auto" w:sz="12" w:space="0"/>
              <w:bottom w:val="single" w:color="auto" w:sz="12" w:space="0"/>
            </w:tcBorders>
            <w:vAlign w:val="center"/>
          </w:tcPr>
          <w:p>
            <w:pPr>
              <w:spacing w:line="240" w:lineRule="auto"/>
              <w:ind w:firstLine="630" w:firstLineChars="300"/>
              <w:rPr>
                <w:rFonts w:ascii="Times New Roman" w:hAnsi="Times New Roman" w:eastAsia="宋体" w:cs="Times New Roman"/>
                <w:sz w:val="21"/>
                <w:szCs w:val="21"/>
              </w:rPr>
            </w:pPr>
            <w:r>
              <w:rPr>
                <w:rFonts w:ascii="Times New Roman" w:hAnsi="Times New Roman" w:eastAsia="宋体" w:cs="Times New Roman"/>
                <w:sz w:val="21"/>
                <w:szCs w:val="21"/>
              </w:rPr>
              <w:t>温度（℃）</w:t>
            </w:r>
          </w:p>
        </w:tc>
        <w:tc>
          <w:tcPr>
            <w:tcW w:w="4011" w:type="dxa"/>
            <w:tcBorders>
              <w:top w:val="single" w:color="auto" w:sz="12" w:space="0"/>
              <w:bottom w:val="single" w:color="auto" w:sz="12" w:space="0"/>
            </w:tcBorders>
            <w:vAlign w:val="center"/>
          </w:tcPr>
          <w:p>
            <w:pPr>
              <w:spacing w:line="240" w:lineRule="auto"/>
              <w:ind w:firstLine="0" w:firstLineChars="0"/>
              <w:rPr>
                <w:rFonts w:ascii="Times New Roman" w:hAnsi="Times New Roman" w:eastAsia="宋体" w:cs="Times New Roman"/>
                <w:sz w:val="21"/>
                <w:szCs w:val="21"/>
              </w:rPr>
            </w:pPr>
            <w:r>
              <w:rPr>
                <w:rFonts w:ascii="Times New Roman" w:hAnsi="Times New Roman" w:eastAsia="宋体" w:cs="Times New Roman"/>
                <w:sz w:val="21"/>
                <w:szCs w:val="21"/>
              </w:rPr>
              <w:t>热扩散系数（×10</w:t>
            </w:r>
            <w:r>
              <w:rPr>
                <w:rFonts w:ascii="Times New Roman" w:hAnsi="Times New Roman" w:eastAsia="宋体" w:cs="Times New Roman"/>
                <w:sz w:val="21"/>
                <w:szCs w:val="21"/>
                <w:vertAlign w:val="superscript"/>
              </w:rPr>
              <w:t>-4</w:t>
            </w:r>
            <w:r>
              <w:rPr>
                <w:rFonts w:ascii="Times New Roman" w:hAnsi="Times New Roman" w:eastAsia="宋体" w:cs="Times New Roman"/>
                <w:sz w:val="21"/>
                <w:szCs w:val="21"/>
              </w:rPr>
              <w:t xml:space="preserve"> m</w:t>
            </w:r>
            <w:r>
              <w:rPr>
                <w:rFonts w:ascii="Times New Roman" w:hAnsi="Times New Roman" w:eastAsia="宋体" w:cs="Times New Roman"/>
                <w:sz w:val="21"/>
                <w:szCs w:val="21"/>
                <w:vertAlign w:val="superscript"/>
              </w:rPr>
              <w:t>2</w:t>
            </w:r>
            <w:r>
              <w:rPr>
                <w:rFonts w:ascii="Times New Roman" w:hAnsi="Times New Roman" w:eastAsia="宋体" w:cs="Times New Roman"/>
                <w:sz w:val="21"/>
                <w:szCs w:val="21"/>
              </w:rPr>
              <w:t>/s）</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193" w:type="dxa"/>
            <w:tcBorders>
              <w:top w:val="single" w:color="auto" w:sz="12" w:space="0"/>
            </w:tcBorders>
            <w:vAlign w:val="center"/>
          </w:tcPr>
          <w:p>
            <w:pPr>
              <w:spacing w:line="240" w:lineRule="auto"/>
              <w:ind w:right="2380" w:rightChars="850" w:firstLine="0" w:firstLineChars="0"/>
              <w:jc w:val="center"/>
              <w:rPr>
                <w:rFonts w:ascii="Times New Roman" w:hAnsi="Times New Roman" w:eastAsia="宋体" w:cs="Times New Roman"/>
                <w:sz w:val="21"/>
                <w:szCs w:val="21"/>
              </w:rPr>
            </w:pPr>
            <w:r>
              <w:rPr>
                <w:rFonts w:ascii="Times New Roman" w:hAnsi="Times New Roman" w:eastAsia="宋体" w:cs="Times New Roman"/>
                <w:sz w:val="21"/>
                <w:szCs w:val="21"/>
              </w:rPr>
              <w:t xml:space="preserve">   -50</w:t>
            </w:r>
          </w:p>
        </w:tc>
        <w:tc>
          <w:tcPr>
            <w:tcW w:w="4011" w:type="dxa"/>
            <w:tcBorders>
              <w:top w:val="single" w:color="auto" w:sz="12" w:space="0"/>
            </w:tcBorders>
            <w:vAlign w:val="center"/>
          </w:tcPr>
          <w:p>
            <w:pPr>
              <w:spacing w:line="240" w:lineRule="auto"/>
              <w:ind w:right="2380" w:rightChars="850" w:firstLine="420"/>
              <w:jc w:val="center"/>
              <w:rPr>
                <w:rFonts w:ascii="Times New Roman" w:hAnsi="Times New Roman" w:eastAsia="宋体" w:cs="Times New Roman"/>
                <w:sz w:val="21"/>
                <w:szCs w:val="21"/>
              </w:rPr>
            </w:pPr>
            <w:r>
              <w:rPr>
                <w:rFonts w:ascii="Times New Roman" w:hAnsi="Times New Roman" w:eastAsia="宋体" w:cs="Times New Roman"/>
                <w:sz w:val="21"/>
                <w:szCs w:val="21"/>
              </w:rPr>
              <w:t>0.288</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193" w:type="dxa"/>
            <w:vAlign w:val="center"/>
          </w:tcPr>
          <w:p>
            <w:pPr>
              <w:spacing w:line="240" w:lineRule="auto"/>
              <w:ind w:right="2380" w:rightChars="850" w:firstLine="420"/>
              <w:jc w:val="center"/>
              <w:rPr>
                <w:rFonts w:ascii="Times New Roman" w:hAnsi="Times New Roman" w:eastAsia="宋体" w:cs="Times New Roman"/>
                <w:sz w:val="21"/>
                <w:szCs w:val="21"/>
              </w:rPr>
            </w:pPr>
            <w:r>
              <w:rPr>
                <w:rFonts w:ascii="Times New Roman" w:hAnsi="Times New Roman" w:eastAsia="宋体" w:cs="Times New Roman"/>
                <w:sz w:val="21"/>
                <w:szCs w:val="21"/>
              </w:rPr>
              <w:t>0</w:t>
            </w:r>
          </w:p>
        </w:tc>
        <w:tc>
          <w:tcPr>
            <w:tcW w:w="4011" w:type="dxa"/>
            <w:vAlign w:val="center"/>
          </w:tcPr>
          <w:p>
            <w:pPr>
              <w:spacing w:line="240" w:lineRule="auto"/>
              <w:ind w:right="2380" w:rightChars="850" w:firstLine="420"/>
              <w:jc w:val="center"/>
              <w:rPr>
                <w:rFonts w:ascii="Times New Roman" w:hAnsi="Times New Roman" w:eastAsia="宋体" w:cs="Times New Roman"/>
                <w:sz w:val="21"/>
                <w:szCs w:val="21"/>
              </w:rPr>
            </w:pPr>
            <w:r>
              <w:rPr>
                <w:rFonts w:ascii="Times New Roman" w:hAnsi="Times New Roman" w:eastAsia="宋体" w:cs="Times New Roman"/>
                <w:sz w:val="21"/>
                <w:szCs w:val="21"/>
              </w:rPr>
              <w:t>0.245</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193" w:type="dxa"/>
            <w:vAlign w:val="center"/>
          </w:tcPr>
          <w:p>
            <w:pPr>
              <w:spacing w:line="240" w:lineRule="auto"/>
              <w:ind w:right="2380" w:rightChars="850" w:firstLine="420"/>
              <w:jc w:val="center"/>
              <w:rPr>
                <w:rFonts w:ascii="Times New Roman" w:hAnsi="Times New Roman" w:eastAsia="宋体" w:cs="Times New Roman"/>
                <w:sz w:val="21"/>
                <w:szCs w:val="21"/>
              </w:rPr>
            </w:pPr>
            <w:r>
              <w:rPr>
                <w:rFonts w:ascii="Times New Roman" w:hAnsi="Times New Roman" w:eastAsia="宋体" w:cs="Times New Roman"/>
                <w:sz w:val="21"/>
                <w:szCs w:val="21"/>
              </w:rPr>
              <w:t>50</w:t>
            </w:r>
          </w:p>
        </w:tc>
        <w:tc>
          <w:tcPr>
            <w:tcW w:w="4011" w:type="dxa"/>
            <w:vAlign w:val="center"/>
          </w:tcPr>
          <w:p>
            <w:pPr>
              <w:spacing w:line="240" w:lineRule="auto"/>
              <w:ind w:right="2380" w:rightChars="850" w:firstLine="420"/>
              <w:jc w:val="center"/>
              <w:rPr>
                <w:rFonts w:ascii="Times New Roman" w:hAnsi="Times New Roman" w:eastAsia="宋体" w:cs="Times New Roman"/>
                <w:sz w:val="21"/>
                <w:szCs w:val="21"/>
              </w:rPr>
            </w:pPr>
            <w:r>
              <w:rPr>
                <w:rFonts w:ascii="Times New Roman" w:hAnsi="Times New Roman" w:eastAsia="宋体" w:cs="Times New Roman"/>
                <w:sz w:val="21"/>
                <w:szCs w:val="21"/>
              </w:rPr>
              <w:t>0.216</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193" w:type="dxa"/>
            <w:vAlign w:val="center"/>
          </w:tcPr>
          <w:p>
            <w:pPr>
              <w:spacing w:line="240" w:lineRule="auto"/>
              <w:ind w:right="2380" w:rightChars="850" w:firstLine="420"/>
              <w:jc w:val="center"/>
              <w:rPr>
                <w:rFonts w:ascii="Times New Roman" w:hAnsi="Times New Roman" w:eastAsia="宋体" w:cs="Times New Roman"/>
                <w:sz w:val="21"/>
                <w:szCs w:val="21"/>
              </w:rPr>
            </w:pPr>
            <w:r>
              <w:rPr>
                <w:rFonts w:ascii="Times New Roman" w:hAnsi="Times New Roman" w:eastAsia="宋体" w:cs="Times New Roman"/>
                <w:sz w:val="21"/>
                <w:szCs w:val="21"/>
              </w:rPr>
              <w:t>100</w:t>
            </w:r>
          </w:p>
        </w:tc>
        <w:tc>
          <w:tcPr>
            <w:tcW w:w="4011" w:type="dxa"/>
            <w:vAlign w:val="center"/>
          </w:tcPr>
          <w:p>
            <w:pPr>
              <w:spacing w:line="240" w:lineRule="auto"/>
              <w:ind w:right="2380" w:rightChars="850" w:firstLine="420"/>
              <w:jc w:val="center"/>
              <w:rPr>
                <w:rFonts w:ascii="Times New Roman" w:hAnsi="Times New Roman" w:eastAsia="宋体" w:cs="Times New Roman"/>
                <w:sz w:val="21"/>
                <w:szCs w:val="21"/>
              </w:rPr>
            </w:pPr>
            <w:r>
              <w:rPr>
                <w:rFonts w:ascii="Times New Roman" w:hAnsi="Times New Roman" w:eastAsia="宋体" w:cs="Times New Roman"/>
                <w:sz w:val="21"/>
                <w:szCs w:val="21"/>
              </w:rPr>
              <w:t>0.196</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193" w:type="dxa"/>
            <w:vAlign w:val="center"/>
          </w:tcPr>
          <w:p>
            <w:pPr>
              <w:spacing w:line="240" w:lineRule="auto"/>
              <w:ind w:right="2380" w:rightChars="850" w:firstLine="420"/>
              <w:jc w:val="center"/>
              <w:rPr>
                <w:rFonts w:ascii="Times New Roman" w:hAnsi="Times New Roman" w:eastAsia="宋体" w:cs="Times New Roman"/>
                <w:sz w:val="21"/>
                <w:szCs w:val="21"/>
              </w:rPr>
            </w:pPr>
            <w:r>
              <w:rPr>
                <w:rFonts w:ascii="Times New Roman" w:hAnsi="Times New Roman" w:eastAsia="宋体" w:cs="Times New Roman"/>
                <w:sz w:val="21"/>
                <w:szCs w:val="21"/>
              </w:rPr>
              <w:t>150</w:t>
            </w:r>
          </w:p>
        </w:tc>
        <w:tc>
          <w:tcPr>
            <w:tcW w:w="4011" w:type="dxa"/>
            <w:vAlign w:val="center"/>
          </w:tcPr>
          <w:p>
            <w:pPr>
              <w:spacing w:line="240" w:lineRule="auto"/>
              <w:ind w:right="2380" w:rightChars="850" w:firstLine="420"/>
              <w:jc w:val="center"/>
              <w:rPr>
                <w:rFonts w:ascii="Times New Roman" w:hAnsi="Times New Roman" w:eastAsia="宋体" w:cs="Times New Roman"/>
                <w:sz w:val="21"/>
                <w:szCs w:val="21"/>
              </w:rPr>
            </w:pPr>
            <w:r>
              <w:rPr>
                <w:rFonts w:ascii="Times New Roman" w:hAnsi="Times New Roman" w:eastAsia="宋体" w:cs="Times New Roman"/>
                <w:sz w:val="21"/>
                <w:szCs w:val="21"/>
              </w:rPr>
              <w:t>0.180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193" w:type="dxa"/>
            <w:tcBorders>
              <w:bottom w:val="single" w:color="auto" w:sz="12" w:space="0"/>
            </w:tcBorders>
            <w:vAlign w:val="center"/>
          </w:tcPr>
          <w:p>
            <w:pPr>
              <w:spacing w:line="240" w:lineRule="auto"/>
              <w:ind w:right="2380" w:rightChars="850" w:firstLine="420"/>
              <w:jc w:val="center"/>
              <w:rPr>
                <w:rFonts w:ascii="Times New Roman" w:hAnsi="Times New Roman" w:eastAsia="宋体" w:cs="Times New Roman"/>
                <w:sz w:val="21"/>
                <w:szCs w:val="21"/>
              </w:rPr>
            </w:pPr>
            <w:r>
              <w:rPr>
                <w:rFonts w:ascii="Times New Roman" w:hAnsi="Times New Roman" w:eastAsia="宋体" w:cs="Times New Roman"/>
                <w:sz w:val="21"/>
                <w:szCs w:val="21"/>
              </w:rPr>
              <w:t>200</w:t>
            </w:r>
          </w:p>
        </w:tc>
        <w:tc>
          <w:tcPr>
            <w:tcW w:w="4011" w:type="dxa"/>
            <w:tcBorders>
              <w:bottom w:val="single" w:color="auto" w:sz="12" w:space="0"/>
            </w:tcBorders>
            <w:vAlign w:val="center"/>
          </w:tcPr>
          <w:p>
            <w:pPr>
              <w:spacing w:line="240" w:lineRule="auto"/>
              <w:ind w:right="2380" w:rightChars="850" w:firstLine="420"/>
              <w:jc w:val="center"/>
              <w:rPr>
                <w:rFonts w:ascii="Times New Roman" w:hAnsi="Times New Roman" w:eastAsia="宋体" w:cs="Times New Roman"/>
                <w:sz w:val="21"/>
                <w:szCs w:val="21"/>
              </w:rPr>
            </w:pPr>
            <w:r>
              <w:rPr>
                <w:rFonts w:ascii="Times New Roman" w:hAnsi="Times New Roman" w:eastAsia="宋体" w:cs="Times New Roman"/>
                <w:sz w:val="21"/>
                <w:szCs w:val="21"/>
              </w:rPr>
              <w:t>0.164</w:t>
            </w:r>
          </w:p>
        </w:tc>
      </w:tr>
    </w:tbl>
    <w:p>
      <w:pPr>
        <w:pStyle w:val="26"/>
        <w:ind w:firstLine="480"/>
        <w:rPr>
          <w:rFonts w:ascii="Times New Roman" w:eastAsiaTheme="minorEastAsia"/>
          <w:sz w:val="24"/>
          <w:szCs w:val="24"/>
        </w:rPr>
      </w:pPr>
      <w:r>
        <w:rPr>
          <w:rFonts w:ascii="Times New Roman" w:eastAsiaTheme="minorEastAsia"/>
          <w:sz w:val="24"/>
          <w:szCs w:val="24"/>
        </w:rPr>
        <w:t>按本标准规定的测试方法，在室温下对石墨粉体进行了密度、比热容及面内热扩散系数试验，部分测量结果如表2所示。在面内热扩散系数试验过程中石墨烯粉体压片试样背面典型温升曲线和拟合曲线拟合程度高，测量准确可靠，且试验涵盖石墨烯粉体种类多，方法适用性广。</w:t>
      </w:r>
    </w:p>
    <w:p>
      <w:pPr>
        <w:spacing w:line="288" w:lineRule="auto"/>
        <w:ind w:firstLine="420"/>
        <w:jc w:val="center"/>
        <w:rPr>
          <w:rFonts w:ascii="Times New Roman" w:hAnsi="Times New Roman" w:eastAsia="黑体" w:cs="Times New Roman"/>
          <w:sz w:val="21"/>
          <w:szCs w:val="21"/>
        </w:rPr>
      </w:pPr>
      <w:r>
        <w:rPr>
          <w:rFonts w:ascii="Times New Roman" w:hAnsi="Times New Roman" w:eastAsia="黑体" w:cs="Times New Roman"/>
          <w:sz w:val="21"/>
          <w:szCs w:val="21"/>
        </w:rPr>
        <w:t>表2 激光闪射法试验结果汇总表</w:t>
      </w:r>
    </w:p>
    <w:tbl>
      <w:tblPr>
        <w:tblStyle w:val="21"/>
        <w:tblW w:w="8471" w:type="dxa"/>
        <w:tblInd w:w="113" w:type="dxa"/>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87"/>
        <w:gridCol w:w="1187"/>
        <w:gridCol w:w="1187"/>
        <w:gridCol w:w="1187"/>
        <w:gridCol w:w="1187"/>
        <w:gridCol w:w="1187"/>
        <w:gridCol w:w="1349"/>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6" w:hRule="atLeast"/>
        </w:trPr>
        <w:tc>
          <w:tcPr>
            <w:tcW w:w="1187" w:type="dxa"/>
            <w:tcBorders>
              <w:top w:val="single" w:color="auto" w:sz="12" w:space="0"/>
              <w:bottom w:val="single" w:color="auto" w:sz="12" w:space="0"/>
            </w:tcBorders>
            <w:shd w:val="clear" w:color="auto" w:fill="auto"/>
            <w:vAlign w:val="center"/>
          </w:tcPr>
          <w:p>
            <w:pPr>
              <w:widowControl/>
              <w:spacing w:line="240" w:lineRule="auto"/>
              <w:ind w:firstLine="0" w:firstLineChars="0"/>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样品编号</w:t>
            </w:r>
          </w:p>
        </w:tc>
        <w:tc>
          <w:tcPr>
            <w:tcW w:w="1187" w:type="dxa"/>
            <w:tcBorders>
              <w:top w:val="single" w:color="auto" w:sz="12" w:space="0"/>
              <w:bottom w:val="single" w:color="auto" w:sz="12" w:space="0"/>
            </w:tcBorders>
            <w:shd w:val="clear" w:color="auto" w:fill="auto"/>
            <w:vAlign w:val="center"/>
          </w:tcPr>
          <w:p>
            <w:pPr>
              <w:widowControl/>
              <w:spacing w:line="240" w:lineRule="auto"/>
              <w:ind w:firstLine="0" w:firstLineChars="0"/>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试样厚度</w:t>
            </w:r>
            <w:r>
              <w:rPr>
                <w:rFonts w:ascii="Times New Roman" w:hAnsi="Times New Roman" w:eastAsia="宋体" w:cs="Times New Roman"/>
                <w:color w:val="000000"/>
                <w:kern w:val="0"/>
                <w:sz w:val="21"/>
                <w:szCs w:val="21"/>
              </w:rPr>
              <w:br w:type="textWrapping"/>
            </w:r>
            <w:r>
              <w:rPr>
                <w:rFonts w:ascii="Times New Roman" w:hAnsi="Times New Roman" w:eastAsia="宋体" w:cs="Times New Roman"/>
                <w:color w:val="000000"/>
                <w:kern w:val="0"/>
                <w:sz w:val="21"/>
                <w:szCs w:val="21"/>
              </w:rPr>
              <w:t>/mm</w:t>
            </w:r>
          </w:p>
        </w:tc>
        <w:tc>
          <w:tcPr>
            <w:tcW w:w="1187" w:type="dxa"/>
            <w:tcBorders>
              <w:top w:val="single" w:color="auto" w:sz="12" w:space="0"/>
              <w:bottom w:val="single" w:color="auto" w:sz="12" w:space="0"/>
            </w:tcBorders>
            <w:shd w:val="clear" w:color="auto" w:fill="auto"/>
            <w:vAlign w:val="center"/>
          </w:tcPr>
          <w:p>
            <w:pPr>
              <w:widowControl/>
              <w:spacing w:line="240" w:lineRule="auto"/>
              <w:ind w:firstLine="0" w:firstLineChars="0"/>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试样直径</w:t>
            </w:r>
            <w:r>
              <w:rPr>
                <w:rFonts w:ascii="Times New Roman" w:hAnsi="Times New Roman" w:eastAsia="宋体" w:cs="Times New Roman"/>
                <w:color w:val="000000"/>
                <w:kern w:val="0"/>
                <w:sz w:val="21"/>
                <w:szCs w:val="21"/>
              </w:rPr>
              <w:br w:type="textWrapping"/>
            </w:r>
            <w:r>
              <w:rPr>
                <w:rFonts w:ascii="Times New Roman" w:hAnsi="Times New Roman" w:eastAsia="宋体" w:cs="Times New Roman"/>
                <w:color w:val="000000"/>
                <w:kern w:val="0"/>
                <w:sz w:val="21"/>
                <w:szCs w:val="21"/>
              </w:rPr>
              <w:t>/mm</w:t>
            </w:r>
          </w:p>
        </w:tc>
        <w:tc>
          <w:tcPr>
            <w:tcW w:w="1187" w:type="dxa"/>
            <w:tcBorders>
              <w:top w:val="single" w:color="auto" w:sz="12" w:space="0"/>
              <w:bottom w:val="single" w:color="auto" w:sz="12" w:space="0"/>
            </w:tcBorders>
            <w:shd w:val="clear" w:color="auto" w:fill="auto"/>
            <w:vAlign w:val="center"/>
          </w:tcPr>
          <w:p>
            <w:pPr>
              <w:widowControl/>
              <w:spacing w:line="240" w:lineRule="auto"/>
              <w:ind w:firstLine="0" w:firstLineChars="0"/>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热扩散系数α，(cm</w:t>
            </w:r>
            <w:r>
              <w:rPr>
                <w:rFonts w:ascii="Times New Roman" w:hAnsi="Times New Roman" w:eastAsia="宋体" w:cs="Times New Roman"/>
                <w:color w:val="000000"/>
                <w:kern w:val="0"/>
                <w:sz w:val="21"/>
                <w:szCs w:val="21"/>
                <w:vertAlign w:val="superscript"/>
              </w:rPr>
              <w:t>2</w:t>
            </w:r>
            <w:r>
              <w:rPr>
                <w:rFonts w:ascii="Times New Roman" w:hAnsi="Times New Roman" w:eastAsia="宋体" w:cs="Times New Roman"/>
                <w:color w:val="000000"/>
                <w:kern w:val="0"/>
                <w:sz w:val="21"/>
                <w:szCs w:val="21"/>
              </w:rPr>
              <w:t>/s)</w:t>
            </w:r>
          </w:p>
        </w:tc>
        <w:tc>
          <w:tcPr>
            <w:tcW w:w="1187" w:type="dxa"/>
            <w:tcBorders>
              <w:top w:val="single" w:color="auto" w:sz="12" w:space="0"/>
              <w:bottom w:val="single" w:color="auto" w:sz="12" w:space="0"/>
            </w:tcBorders>
            <w:shd w:val="clear" w:color="auto" w:fill="auto"/>
            <w:vAlign w:val="center"/>
          </w:tcPr>
          <w:p>
            <w:pPr>
              <w:widowControl/>
              <w:spacing w:line="240" w:lineRule="auto"/>
              <w:ind w:firstLine="0" w:firstLineChars="0"/>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 xml:space="preserve">密度ρ， </w:t>
            </w:r>
            <w:r>
              <w:rPr>
                <w:rFonts w:ascii="Times New Roman" w:hAnsi="Times New Roman" w:eastAsia="宋体" w:cs="Times New Roman"/>
                <w:color w:val="000000"/>
                <w:kern w:val="0"/>
                <w:sz w:val="21"/>
                <w:szCs w:val="21"/>
              </w:rPr>
              <w:br w:type="textWrapping"/>
            </w:r>
            <w:r>
              <w:rPr>
                <w:rFonts w:ascii="Times New Roman" w:hAnsi="Times New Roman" w:eastAsia="宋体" w:cs="Times New Roman"/>
                <w:color w:val="000000"/>
                <w:kern w:val="0"/>
                <w:sz w:val="21"/>
                <w:szCs w:val="21"/>
              </w:rPr>
              <w:t>(g/cm</w:t>
            </w:r>
            <w:r>
              <w:rPr>
                <w:rFonts w:ascii="Times New Roman" w:hAnsi="Times New Roman" w:eastAsia="宋体" w:cs="Times New Roman"/>
                <w:color w:val="000000"/>
                <w:kern w:val="0"/>
                <w:sz w:val="21"/>
                <w:szCs w:val="21"/>
                <w:vertAlign w:val="superscript"/>
              </w:rPr>
              <w:t>3</w:t>
            </w:r>
            <w:r>
              <w:rPr>
                <w:rFonts w:ascii="Times New Roman" w:hAnsi="Times New Roman" w:eastAsia="宋体" w:cs="Times New Roman"/>
                <w:color w:val="000000"/>
                <w:kern w:val="0"/>
                <w:sz w:val="21"/>
                <w:szCs w:val="21"/>
              </w:rPr>
              <w:t>)</w:t>
            </w:r>
          </w:p>
        </w:tc>
        <w:tc>
          <w:tcPr>
            <w:tcW w:w="1187" w:type="dxa"/>
            <w:tcBorders>
              <w:top w:val="single" w:color="auto" w:sz="12" w:space="0"/>
              <w:bottom w:val="single" w:color="auto" w:sz="12" w:space="0"/>
            </w:tcBorders>
            <w:shd w:val="clear" w:color="auto" w:fill="auto"/>
            <w:vAlign w:val="center"/>
          </w:tcPr>
          <w:p>
            <w:pPr>
              <w:widowControl/>
              <w:spacing w:line="240" w:lineRule="auto"/>
              <w:ind w:firstLine="0" w:firstLineChars="0"/>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比热容c，</w:t>
            </w:r>
            <w:r>
              <w:rPr>
                <w:rFonts w:ascii="Times New Roman" w:hAnsi="Times New Roman" w:eastAsia="宋体" w:cs="Times New Roman"/>
                <w:color w:val="000000"/>
                <w:kern w:val="0"/>
                <w:sz w:val="21"/>
                <w:szCs w:val="21"/>
              </w:rPr>
              <w:br w:type="textWrapping"/>
            </w:r>
            <w:r>
              <w:rPr>
                <w:rFonts w:ascii="Times New Roman" w:hAnsi="Times New Roman" w:eastAsia="宋体" w:cs="Times New Roman"/>
                <w:color w:val="000000"/>
                <w:kern w:val="0"/>
                <w:sz w:val="21"/>
                <w:szCs w:val="21"/>
              </w:rPr>
              <w:t>J/(g·K)</w:t>
            </w:r>
          </w:p>
        </w:tc>
        <w:tc>
          <w:tcPr>
            <w:tcW w:w="1349" w:type="dxa"/>
            <w:tcBorders>
              <w:top w:val="single" w:color="auto" w:sz="12" w:space="0"/>
              <w:bottom w:val="single" w:color="auto" w:sz="12" w:space="0"/>
            </w:tcBorders>
            <w:shd w:val="clear" w:color="auto" w:fill="auto"/>
            <w:vAlign w:val="center"/>
          </w:tcPr>
          <w:p>
            <w:pPr>
              <w:widowControl/>
              <w:spacing w:line="240" w:lineRule="auto"/>
              <w:ind w:firstLine="0" w:firstLineChars="0"/>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导热系数λ，W/(m·K)</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4" w:hRule="atLeast"/>
        </w:trPr>
        <w:tc>
          <w:tcPr>
            <w:tcW w:w="1187" w:type="dxa"/>
            <w:tcBorders>
              <w:top w:val="single" w:color="auto" w:sz="12" w:space="0"/>
            </w:tcBorders>
            <w:shd w:val="clear" w:color="auto" w:fill="auto"/>
            <w:vAlign w:val="center"/>
          </w:tcPr>
          <w:p>
            <w:pPr>
              <w:widowControl/>
              <w:spacing w:line="240" w:lineRule="auto"/>
              <w:ind w:firstLine="0" w:firstLineChars="0"/>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A1</w:t>
            </w:r>
          </w:p>
        </w:tc>
        <w:tc>
          <w:tcPr>
            <w:tcW w:w="1187" w:type="dxa"/>
            <w:tcBorders>
              <w:top w:val="single" w:color="auto" w:sz="12" w:space="0"/>
            </w:tcBorders>
            <w:shd w:val="clear" w:color="auto" w:fill="auto"/>
            <w:vAlign w:val="center"/>
          </w:tcPr>
          <w:p>
            <w:pPr>
              <w:widowControl/>
              <w:spacing w:line="240" w:lineRule="auto"/>
              <w:ind w:firstLine="0" w:firstLineChars="0"/>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1.45</w:t>
            </w:r>
          </w:p>
        </w:tc>
        <w:tc>
          <w:tcPr>
            <w:tcW w:w="1187" w:type="dxa"/>
            <w:tcBorders>
              <w:top w:val="single" w:color="auto" w:sz="12" w:space="0"/>
            </w:tcBorders>
            <w:shd w:val="clear" w:color="auto" w:fill="auto"/>
            <w:vAlign w:val="center"/>
          </w:tcPr>
          <w:p>
            <w:pPr>
              <w:widowControl/>
              <w:spacing w:line="240" w:lineRule="auto"/>
              <w:ind w:firstLine="0" w:firstLineChars="0"/>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12.7</w:t>
            </w:r>
          </w:p>
        </w:tc>
        <w:tc>
          <w:tcPr>
            <w:tcW w:w="1187" w:type="dxa"/>
            <w:tcBorders>
              <w:top w:val="single" w:color="auto" w:sz="12" w:space="0"/>
            </w:tcBorders>
            <w:shd w:val="clear" w:color="auto" w:fill="auto"/>
            <w:vAlign w:val="center"/>
          </w:tcPr>
          <w:p>
            <w:pPr>
              <w:widowControl/>
              <w:spacing w:line="240" w:lineRule="auto"/>
              <w:ind w:firstLine="0" w:firstLineChars="0"/>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0.0310</w:t>
            </w:r>
          </w:p>
        </w:tc>
        <w:tc>
          <w:tcPr>
            <w:tcW w:w="1187" w:type="dxa"/>
            <w:tcBorders>
              <w:top w:val="single" w:color="auto" w:sz="12" w:space="0"/>
            </w:tcBorders>
            <w:shd w:val="clear" w:color="auto" w:fill="auto"/>
            <w:vAlign w:val="center"/>
          </w:tcPr>
          <w:p>
            <w:pPr>
              <w:widowControl/>
              <w:spacing w:line="240" w:lineRule="auto"/>
              <w:ind w:firstLine="0" w:firstLineChars="0"/>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1.896</w:t>
            </w:r>
          </w:p>
        </w:tc>
        <w:tc>
          <w:tcPr>
            <w:tcW w:w="1187" w:type="dxa"/>
            <w:tcBorders>
              <w:top w:val="single" w:color="auto" w:sz="12" w:space="0"/>
            </w:tcBorders>
            <w:shd w:val="clear" w:color="auto" w:fill="auto"/>
            <w:vAlign w:val="center"/>
          </w:tcPr>
          <w:p>
            <w:pPr>
              <w:widowControl/>
              <w:spacing w:line="240" w:lineRule="auto"/>
              <w:ind w:firstLine="0" w:firstLineChars="0"/>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0.9207</w:t>
            </w:r>
          </w:p>
        </w:tc>
        <w:tc>
          <w:tcPr>
            <w:tcW w:w="1349" w:type="dxa"/>
            <w:tcBorders>
              <w:top w:val="single" w:color="auto" w:sz="12" w:space="0"/>
            </w:tcBorders>
            <w:shd w:val="clear" w:color="auto" w:fill="auto"/>
            <w:vAlign w:val="center"/>
          </w:tcPr>
          <w:p>
            <w:pPr>
              <w:widowControl/>
              <w:spacing w:line="240" w:lineRule="auto"/>
              <w:ind w:firstLine="0" w:firstLineChars="0"/>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5.41</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4" w:hRule="atLeast"/>
        </w:trPr>
        <w:tc>
          <w:tcPr>
            <w:tcW w:w="1187" w:type="dxa"/>
            <w:shd w:val="clear" w:color="auto" w:fill="auto"/>
            <w:vAlign w:val="center"/>
          </w:tcPr>
          <w:p>
            <w:pPr>
              <w:widowControl/>
              <w:spacing w:line="240" w:lineRule="auto"/>
              <w:ind w:firstLine="0" w:firstLineChars="0"/>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A2</w:t>
            </w:r>
          </w:p>
        </w:tc>
        <w:tc>
          <w:tcPr>
            <w:tcW w:w="1187" w:type="dxa"/>
            <w:shd w:val="clear" w:color="auto" w:fill="auto"/>
            <w:vAlign w:val="center"/>
          </w:tcPr>
          <w:p>
            <w:pPr>
              <w:widowControl/>
              <w:spacing w:line="240" w:lineRule="auto"/>
              <w:ind w:firstLine="0" w:firstLineChars="0"/>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1.76</w:t>
            </w:r>
          </w:p>
        </w:tc>
        <w:tc>
          <w:tcPr>
            <w:tcW w:w="1187" w:type="dxa"/>
            <w:shd w:val="clear" w:color="auto" w:fill="auto"/>
            <w:vAlign w:val="center"/>
          </w:tcPr>
          <w:p>
            <w:pPr>
              <w:widowControl/>
              <w:spacing w:line="240" w:lineRule="auto"/>
              <w:ind w:firstLine="0" w:firstLineChars="0"/>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12.7</w:t>
            </w:r>
          </w:p>
        </w:tc>
        <w:tc>
          <w:tcPr>
            <w:tcW w:w="1187" w:type="dxa"/>
            <w:shd w:val="clear" w:color="auto" w:fill="auto"/>
            <w:vAlign w:val="center"/>
          </w:tcPr>
          <w:p>
            <w:pPr>
              <w:widowControl/>
              <w:spacing w:line="240" w:lineRule="auto"/>
              <w:ind w:firstLine="0" w:firstLineChars="0"/>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0.0149</w:t>
            </w:r>
          </w:p>
        </w:tc>
        <w:tc>
          <w:tcPr>
            <w:tcW w:w="1187" w:type="dxa"/>
            <w:shd w:val="clear" w:color="auto" w:fill="auto"/>
            <w:vAlign w:val="center"/>
          </w:tcPr>
          <w:p>
            <w:pPr>
              <w:widowControl/>
              <w:spacing w:line="240" w:lineRule="auto"/>
              <w:ind w:firstLine="0" w:firstLineChars="0"/>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1.756</w:t>
            </w:r>
          </w:p>
        </w:tc>
        <w:tc>
          <w:tcPr>
            <w:tcW w:w="1187" w:type="dxa"/>
            <w:shd w:val="clear" w:color="auto" w:fill="auto"/>
            <w:vAlign w:val="center"/>
          </w:tcPr>
          <w:p>
            <w:pPr>
              <w:widowControl/>
              <w:spacing w:line="240" w:lineRule="auto"/>
              <w:ind w:firstLine="0" w:firstLineChars="0"/>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1.00725</w:t>
            </w:r>
          </w:p>
        </w:tc>
        <w:tc>
          <w:tcPr>
            <w:tcW w:w="1349" w:type="dxa"/>
            <w:shd w:val="clear" w:color="auto" w:fill="auto"/>
            <w:vAlign w:val="center"/>
          </w:tcPr>
          <w:p>
            <w:pPr>
              <w:widowControl/>
              <w:spacing w:line="240" w:lineRule="auto"/>
              <w:ind w:firstLine="0" w:firstLineChars="0"/>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2.64</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4" w:hRule="atLeast"/>
        </w:trPr>
        <w:tc>
          <w:tcPr>
            <w:tcW w:w="1187" w:type="dxa"/>
            <w:shd w:val="clear" w:color="auto" w:fill="auto"/>
            <w:vAlign w:val="center"/>
          </w:tcPr>
          <w:p>
            <w:pPr>
              <w:widowControl/>
              <w:spacing w:line="240" w:lineRule="auto"/>
              <w:ind w:firstLine="0" w:firstLineChars="0"/>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A3</w:t>
            </w:r>
          </w:p>
        </w:tc>
        <w:tc>
          <w:tcPr>
            <w:tcW w:w="1187" w:type="dxa"/>
            <w:shd w:val="clear" w:color="auto" w:fill="auto"/>
            <w:vAlign w:val="center"/>
          </w:tcPr>
          <w:p>
            <w:pPr>
              <w:widowControl/>
              <w:spacing w:line="240" w:lineRule="auto"/>
              <w:ind w:firstLine="0" w:firstLineChars="0"/>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1.10</w:t>
            </w:r>
          </w:p>
        </w:tc>
        <w:tc>
          <w:tcPr>
            <w:tcW w:w="1187" w:type="dxa"/>
            <w:shd w:val="clear" w:color="auto" w:fill="auto"/>
            <w:vAlign w:val="center"/>
          </w:tcPr>
          <w:p>
            <w:pPr>
              <w:widowControl/>
              <w:spacing w:line="240" w:lineRule="auto"/>
              <w:ind w:firstLine="0" w:firstLineChars="0"/>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12.7</w:t>
            </w:r>
          </w:p>
        </w:tc>
        <w:tc>
          <w:tcPr>
            <w:tcW w:w="1187" w:type="dxa"/>
            <w:shd w:val="clear" w:color="auto" w:fill="auto"/>
            <w:vAlign w:val="center"/>
          </w:tcPr>
          <w:p>
            <w:pPr>
              <w:widowControl/>
              <w:spacing w:line="240" w:lineRule="auto"/>
              <w:ind w:firstLine="0" w:firstLineChars="0"/>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0.0196</w:t>
            </w:r>
          </w:p>
        </w:tc>
        <w:tc>
          <w:tcPr>
            <w:tcW w:w="1187" w:type="dxa"/>
            <w:shd w:val="clear" w:color="auto" w:fill="auto"/>
            <w:vAlign w:val="center"/>
          </w:tcPr>
          <w:p>
            <w:pPr>
              <w:widowControl/>
              <w:spacing w:line="240" w:lineRule="auto"/>
              <w:ind w:firstLine="0" w:firstLineChars="0"/>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1.605</w:t>
            </w:r>
          </w:p>
        </w:tc>
        <w:tc>
          <w:tcPr>
            <w:tcW w:w="1187" w:type="dxa"/>
            <w:shd w:val="clear" w:color="auto" w:fill="auto"/>
            <w:vAlign w:val="center"/>
          </w:tcPr>
          <w:p>
            <w:pPr>
              <w:widowControl/>
              <w:spacing w:line="240" w:lineRule="auto"/>
              <w:ind w:firstLine="0" w:firstLineChars="0"/>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1.0354</w:t>
            </w:r>
          </w:p>
        </w:tc>
        <w:tc>
          <w:tcPr>
            <w:tcW w:w="1349" w:type="dxa"/>
            <w:shd w:val="clear" w:color="auto" w:fill="auto"/>
            <w:vAlign w:val="center"/>
          </w:tcPr>
          <w:p>
            <w:pPr>
              <w:widowControl/>
              <w:spacing w:line="240" w:lineRule="auto"/>
              <w:ind w:firstLine="0" w:firstLineChars="0"/>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3.26</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4" w:hRule="atLeast"/>
        </w:trPr>
        <w:tc>
          <w:tcPr>
            <w:tcW w:w="1187" w:type="dxa"/>
            <w:shd w:val="clear" w:color="auto" w:fill="auto"/>
            <w:vAlign w:val="center"/>
          </w:tcPr>
          <w:p>
            <w:pPr>
              <w:widowControl/>
              <w:spacing w:line="240" w:lineRule="auto"/>
              <w:ind w:firstLine="0" w:firstLineChars="0"/>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A4</w:t>
            </w:r>
          </w:p>
        </w:tc>
        <w:tc>
          <w:tcPr>
            <w:tcW w:w="1187" w:type="dxa"/>
            <w:shd w:val="clear" w:color="auto" w:fill="auto"/>
            <w:vAlign w:val="center"/>
          </w:tcPr>
          <w:p>
            <w:pPr>
              <w:widowControl/>
              <w:spacing w:line="240" w:lineRule="auto"/>
              <w:ind w:firstLine="0" w:firstLineChars="0"/>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1.68</w:t>
            </w:r>
          </w:p>
        </w:tc>
        <w:tc>
          <w:tcPr>
            <w:tcW w:w="1187" w:type="dxa"/>
            <w:shd w:val="clear" w:color="auto" w:fill="auto"/>
            <w:vAlign w:val="center"/>
          </w:tcPr>
          <w:p>
            <w:pPr>
              <w:widowControl/>
              <w:spacing w:line="240" w:lineRule="auto"/>
              <w:ind w:firstLine="0" w:firstLineChars="0"/>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12.7</w:t>
            </w:r>
          </w:p>
        </w:tc>
        <w:tc>
          <w:tcPr>
            <w:tcW w:w="1187" w:type="dxa"/>
            <w:shd w:val="clear" w:color="auto" w:fill="auto"/>
            <w:vAlign w:val="center"/>
          </w:tcPr>
          <w:p>
            <w:pPr>
              <w:widowControl/>
              <w:spacing w:line="240" w:lineRule="auto"/>
              <w:ind w:firstLine="0" w:firstLineChars="0"/>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0.0113</w:t>
            </w:r>
          </w:p>
        </w:tc>
        <w:tc>
          <w:tcPr>
            <w:tcW w:w="1187" w:type="dxa"/>
            <w:shd w:val="clear" w:color="auto" w:fill="auto"/>
            <w:vAlign w:val="center"/>
          </w:tcPr>
          <w:p>
            <w:pPr>
              <w:widowControl/>
              <w:spacing w:line="240" w:lineRule="auto"/>
              <w:ind w:firstLine="0" w:firstLineChars="0"/>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1.521</w:t>
            </w:r>
          </w:p>
        </w:tc>
        <w:tc>
          <w:tcPr>
            <w:tcW w:w="1187" w:type="dxa"/>
            <w:shd w:val="clear" w:color="auto" w:fill="auto"/>
            <w:vAlign w:val="center"/>
          </w:tcPr>
          <w:p>
            <w:pPr>
              <w:widowControl/>
              <w:spacing w:line="240" w:lineRule="auto"/>
              <w:ind w:firstLine="0" w:firstLineChars="0"/>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1.7587</w:t>
            </w:r>
          </w:p>
        </w:tc>
        <w:tc>
          <w:tcPr>
            <w:tcW w:w="1349" w:type="dxa"/>
            <w:shd w:val="clear" w:color="auto" w:fill="auto"/>
            <w:vAlign w:val="center"/>
          </w:tcPr>
          <w:p>
            <w:pPr>
              <w:widowControl/>
              <w:spacing w:line="240" w:lineRule="auto"/>
              <w:ind w:firstLine="0" w:firstLineChars="0"/>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3.02</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4" w:hRule="atLeast"/>
        </w:trPr>
        <w:tc>
          <w:tcPr>
            <w:tcW w:w="1187" w:type="dxa"/>
            <w:shd w:val="clear" w:color="auto" w:fill="auto"/>
            <w:vAlign w:val="center"/>
          </w:tcPr>
          <w:p>
            <w:pPr>
              <w:widowControl/>
              <w:spacing w:line="240" w:lineRule="auto"/>
              <w:ind w:firstLine="0" w:firstLineChars="0"/>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A5</w:t>
            </w:r>
          </w:p>
        </w:tc>
        <w:tc>
          <w:tcPr>
            <w:tcW w:w="1187" w:type="dxa"/>
            <w:shd w:val="clear" w:color="auto" w:fill="auto"/>
            <w:vAlign w:val="center"/>
          </w:tcPr>
          <w:p>
            <w:pPr>
              <w:widowControl/>
              <w:spacing w:line="240" w:lineRule="auto"/>
              <w:ind w:firstLine="0" w:firstLineChars="0"/>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1.94</w:t>
            </w:r>
          </w:p>
        </w:tc>
        <w:tc>
          <w:tcPr>
            <w:tcW w:w="1187" w:type="dxa"/>
            <w:shd w:val="clear" w:color="auto" w:fill="auto"/>
            <w:vAlign w:val="center"/>
          </w:tcPr>
          <w:p>
            <w:pPr>
              <w:widowControl/>
              <w:spacing w:line="240" w:lineRule="auto"/>
              <w:ind w:firstLine="0" w:firstLineChars="0"/>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12.7</w:t>
            </w:r>
          </w:p>
        </w:tc>
        <w:tc>
          <w:tcPr>
            <w:tcW w:w="1187" w:type="dxa"/>
            <w:shd w:val="clear" w:color="auto" w:fill="auto"/>
            <w:vAlign w:val="center"/>
          </w:tcPr>
          <w:p>
            <w:pPr>
              <w:widowControl/>
              <w:spacing w:line="240" w:lineRule="auto"/>
              <w:ind w:firstLine="0" w:firstLineChars="0"/>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0.076</w:t>
            </w:r>
          </w:p>
        </w:tc>
        <w:tc>
          <w:tcPr>
            <w:tcW w:w="1187" w:type="dxa"/>
            <w:shd w:val="clear" w:color="auto" w:fill="auto"/>
            <w:vAlign w:val="center"/>
          </w:tcPr>
          <w:p>
            <w:pPr>
              <w:widowControl/>
              <w:spacing w:line="240" w:lineRule="auto"/>
              <w:ind w:firstLine="0" w:firstLineChars="0"/>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1.317</w:t>
            </w:r>
          </w:p>
        </w:tc>
        <w:tc>
          <w:tcPr>
            <w:tcW w:w="1187" w:type="dxa"/>
            <w:shd w:val="clear" w:color="auto" w:fill="auto"/>
            <w:vAlign w:val="center"/>
          </w:tcPr>
          <w:p>
            <w:pPr>
              <w:widowControl/>
              <w:spacing w:line="240" w:lineRule="auto"/>
              <w:ind w:firstLine="0" w:firstLineChars="0"/>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1.253</w:t>
            </w:r>
          </w:p>
        </w:tc>
        <w:tc>
          <w:tcPr>
            <w:tcW w:w="1349" w:type="dxa"/>
            <w:shd w:val="clear" w:color="auto" w:fill="auto"/>
            <w:vAlign w:val="center"/>
          </w:tcPr>
          <w:p>
            <w:pPr>
              <w:widowControl/>
              <w:spacing w:line="240" w:lineRule="auto"/>
              <w:ind w:firstLine="0" w:firstLineChars="0"/>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12.55</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4" w:hRule="atLeast"/>
        </w:trPr>
        <w:tc>
          <w:tcPr>
            <w:tcW w:w="1187" w:type="dxa"/>
            <w:shd w:val="clear" w:color="auto" w:fill="auto"/>
            <w:vAlign w:val="center"/>
          </w:tcPr>
          <w:p>
            <w:pPr>
              <w:widowControl/>
              <w:spacing w:line="240" w:lineRule="auto"/>
              <w:ind w:firstLine="0" w:firstLineChars="0"/>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A6</w:t>
            </w:r>
          </w:p>
        </w:tc>
        <w:tc>
          <w:tcPr>
            <w:tcW w:w="1187" w:type="dxa"/>
            <w:shd w:val="clear" w:color="auto" w:fill="auto"/>
            <w:vAlign w:val="center"/>
          </w:tcPr>
          <w:p>
            <w:pPr>
              <w:widowControl/>
              <w:spacing w:line="240" w:lineRule="auto"/>
              <w:ind w:firstLine="0" w:firstLineChars="0"/>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2.98</w:t>
            </w:r>
          </w:p>
        </w:tc>
        <w:tc>
          <w:tcPr>
            <w:tcW w:w="1187" w:type="dxa"/>
            <w:shd w:val="clear" w:color="auto" w:fill="auto"/>
            <w:vAlign w:val="center"/>
          </w:tcPr>
          <w:p>
            <w:pPr>
              <w:widowControl/>
              <w:spacing w:line="240" w:lineRule="auto"/>
              <w:ind w:firstLine="0" w:firstLineChars="0"/>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12.7</w:t>
            </w:r>
          </w:p>
        </w:tc>
        <w:tc>
          <w:tcPr>
            <w:tcW w:w="1187" w:type="dxa"/>
            <w:shd w:val="clear" w:color="auto" w:fill="auto"/>
            <w:vAlign w:val="center"/>
          </w:tcPr>
          <w:p>
            <w:pPr>
              <w:widowControl/>
              <w:spacing w:line="240" w:lineRule="auto"/>
              <w:ind w:firstLine="0" w:firstLineChars="0"/>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0.1608</w:t>
            </w:r>
          </w:p>
        </w:tc>
        <w:tc>
          <w:tcPr>
            <w:tcW w:w="1187" w:type="dxa"/>
            <w:shd w:val="clear" w:color="auto" w:fill="auto"/>
            <w:vAlign w:val="center"/>
          </w:tcPr>
          <w:p>
            <w:pPr>
              <w:widowControl/>
              <w:spacing w:line="240" w:lineRule="auto"/>
              <w:ind w:firstLine="0" w:firstLineChars="0"/>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1.993</w:t>
            </w:r>
          </w:p>
        </w:tc>
        <w:tc>
          <w:tcPr>
            <w:tcW w:w="1187" w:type="dxa"/>
            <w:shd w:val="clear" w:color="auto" w:fill="auto"/>
            <w:vAlign w:val="center"/>
          </w:tcPr>
          <w:p>
            <w:pPr>
              <w:widowControl/>
              <w:spacing w:line="240" w:lineRule="auto"/>
              <w:ind w:firstLine="0" w:firstLineChars="0"/>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0.4717</w:t>
            </w:r>
          </w:p>
        </w:tc>
        <w:tc>
          <w:tcPr>
            <w:tcW w:w="1349" w:type="dxa"/>
            <w:shd w:val="clear" w:color="auto" w:fill="auto"/>
            <w:vAlign w:val="center"/>
          </w:tcPr>
          <w:p>
            <w:pPr>
              <w:widowControl/>
              <w:spacing w:line="240" w:lineRule="auto"/>
              <w:ind w:firstLine="0" w:firstLineChars="0"/>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15.12</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4" w:hRule="atLeast"/>
        </w:trPr>
        <w:tc>
          <w:tcPr>
            <w:tcW w:w="1187" w:type="dxa"/>
            <w:shd w:val="clear" w:color="auto" w:fill="auto"/>
            <w:vAlign w:val="center"/>
          </w:tcPr>
          <w:p>
            <w:pPr>
              <w:widowControl/>
              <w:spacing w:line="240" w:lineRule="auto"/>
              <w:ind w:firstLine="0" w:firstLineChars="0"/>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A7</w:t>
            </w:r>
          </w:p>
        </w:tc>
        <w:tc>
          <w:tcPr>
            <w:tcW w:w="1187" w:type="dxa"/>
            <w:shd w:val="clear" w:color="auto" w:fill="auto"/>
            <w:vAlign w:val="center"/>
          </w:tcPr>
          <w:p>
            <w:pPr>
              <w:widowControl/>
              <w:spacing w:line="240" w:lineRule="auto"/>
              <w:ind w:firstLine="0" w:firstLineChars="0"/>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1.64</w:t>
            </w:r>
          </w:p>
        </w:tc>
        <w:tc>
          <w:tcPr>
            <w:tcW w:w="1187" w:type="dxa"/>
            <w:shd w:val="clear" w:color="auto" w:fill="auto"/>
            <w:vAlign w:val="center"/>
          </w:tcPr>
          <w:p>
            <w:pPr>
              <w:widowControl/>
              <w:spacing w:line="240" w:lineRule="auto"/>
              <w:ind w:firstLine="0" w:firstLineChars="0"/>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12.7</w:t>
            </w:r>
          </w:p>
        </w:tc>
        <w:tc>
          <w:tcPr>
            <w:tcW w:w="1187" w:type="dxa"/>
            <w:shd w:val="clear" w:color="auto" w:fill="auto"/>
            <w:vAlign w:val="center"/>
          </w:tcPr>
          <w:p>
            <w:pPr>
              <w:widowControl/>
              <w:spacing w:line="240" w:lineRule="auto"/>
              <w:ind w:firstLine="0" w:firstLineChars="0"/>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0.1902</w:t>
            </w:r>
          </w:p>
        </w:tc>
        <w:tc>
          <w:tcPr>
            <w:tcW w:w="1187" w:type="dxa"/>
            <w:shd w:val="clear" w:color="auto" w:fill="auto"/>
            <w:vAlign w:val="center"/>
          </w:tcPr>
          <w:p>
            <w:pPr>
              <w:widowControl/>
              <w:spacing w:line="240" w:lineRule="auto"/>
              <w:ind w:firstLine="0" w:firstLineChars="0"/>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1.873</w:t>
            </w:r>
          </w:p>
        </w:tc>
        <w:tc>
          <w:tcPr>
            <w:tcW w:w="1187" w:type="dxa"/>
            <w:shd w:val="clear" w:color="auto" w:fill="auto"/>
            <w:vAlign w:val="center"/>
          </w:tcPr>
          <w:p>
            <w:pPr>
              <w:widowControl/>
              <w:spacing w:line="240" w:lineRule="auto"/>
              <w:ind w:firstLine="0" w:firstLineChars="0"/>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0.3325</w:t>
            </w:r>
          </w:p>
        </w:tc>
        <w:tc>
          <w:tcPr>
            <w:tcW w:w="1349" w:type="dxa"/>
            <w:shd w:val="clear" w:color="auto" w:fill="auto"/>
            <w:vAlign w:val="center"/>
          </w:tcPr>
          <w:p>
            <w:pPr>
              <w:widowControl/>
              <w:spacing w:line="240" w:lineRule="auto"/>
              <w:ind w:firstLine="0" w:firstLineChars="0"/>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11.85</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4" w:hRule="atLeast"/>
        </w:trPr>
        <w:tc>
          <w:tcPr>
            <w:tcW w:w="1187" w:type="dxa"/>
            <w:shd w:val="clear" w:color="auto" w:fill="auto"/>
            <w:vAlign w:val="center"/>
          </w:tcPr>
          <w:p>
            <w:pPr>
              <w:widowControl/>
              <w:spacing w:line="240" w:lineRule="auto"/>
              <w:ind w:firstLine="0" w:firstLineChars="0"/>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A8</w:t>
            </w:r>
          </w:p>
        </w:tc>
        <w:tc>
          <w:tcPr>
            <w:tcW w:w="1187" w:type="dxa"/>
            <w:shd w:val="clear" w:color="auto" w:fill="auto"/>
            <w:vAlign w:val="center"/>
          </w:tcPr>
          <w:p>
            <w:pPr>
              <w:widowControl/>
              <w:spacing w:line="240" w:lineRule="auto"/>
              <w:ind w:firstLine="0" w:firstLineChars="0"/>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1.65</w:t>
            </w:r>
          </w:p>
        </w:tc>
        <w:tc>
          <w:tcPr>
            <w:tcW w:w="1187" w:type="dxa"/>
            <w:shd w:val="clear" w:color="auto" w:fill="auto"/>
            <w:vAlign w:val="center"/>
          </w:tcPr>
          <w:p>
            <w:pPr>
              <w:widowControl/>
              <w:spacing w:line="240" w:lineRule="auto"/>
              <w:ind w:firstLine="0" w:firstLineChars="0"/>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12.7</w:t>
            </w:r>
          </w:p>
        </w:tc>
        <w:tc>
          <w:tcPr>
            <w:tcW w:w="1187" w:type="dxa"/>
            <w:shd w:val="clear" w:color="auto" w:fill="auto"/>
            <w:vAlign w:val="center"/>
          </w:tcPr>
          <w:p>
            <w:pPr>
              <w:widowControl/>
              <w:spacing w:line="240" w:lineRule="auto"/>
              <w:ind w:firstLine="0" w:firstLineChars="0"/>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0.1608</w:t>
            </w:r>
          </w:p>
        </w:tc>
        <w:tc>
          <w:tcPr>
            <w:tcW w:w="1187" w:type="dxa"/>
            <w:shd w:val="clear" w:color="auto" w:fill="auto"/>
            <w:vAlign w:val="center"/>
          </w:tcPr>
          <w:p>
            <w:pPr>
              <w:widowControl/>
              <w:spacing w:line="240" w:lineRule="auto"/>
              <w:ind w:firstLine="0" w:firstLineChars="0"/>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2.081</w:t>
            </w:r>
          </w:p>
        </w:tc>
        <w:tc>
          <w:tcPr>
            <w:tcW w:w="1187" w:type="dxa"/>
            <w:shd w:val="clear" w:color="auto" w:fill="auto"/>
            <w:vAlign w:val="center"/>
          </w:tcPr>
          <w:p>
            <w:pPr>
              <w:widowControl/>
              <w:spacing w:line="240" w:lineRule="auto"/>
              <w:ind w:firstLine="0" w:firstLineChars="0"/>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0.2723</w:t>
            </w:r>
          </w:p>
        </w:tc>
        <w:tc>
          <w:tcPr>
            <w:tcW w:w="1349" w:type="dxa"/>
            <w:shd w:val="clear" w:color="auto" w:fill="auto"/>
            <w:vAlign w:val="center"/>
          </w:tcPr>
          <w:p>
            <w:pPr>
              <w:widowControl/>
              <w:spacing w:line="240" w:lineRule="auto"/>
              <w:ind w:firstLine="0" w:firstLineChars="0"/>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9.11</w:t>
            </w:r>
          </w:p>
        </w:tc>
      </w:tr>
    </w:tbl>
    <w:p>
      <w:pPr>
        <w:pStyle w:val="26"/>
        <w:ind w:firstLine="420"/>
        <w:rPr>
          <w:rFonts w:ascii="Times New Roman" w:eastAsia="黑体"/>
          <w:color w:val="000000"/>
        </w:rPr>
      </w:pPr>
    </w:p>
    <w:p>
      <w:pPr>
        <w:pStyle w:val="26"/>
        <w:ind w:firstLine="480"/>
        <w:rPr>
          <w:rFonts w:ascii="Times New Roman" w:eastAsiaTheme="minorEastAsia"/>
          <w:kern w:val="2"/>
          <w:sz w:val="24"/>
          <w:szCs w:val="24"/>
        </w:rPr>
      </w:pPr>
      <w:r>
        <w:rPr>
          <w:rFonts w:ascii="Times New Roman" w:eastAsiaTheme="minorEastAsia"/>
          <w:kern w:val="2"/>
          <w:sz w:val="24"/>
          <w:szCs w:val="24"/>
        </w:rPr>
        <w:t>5）</w:t>
      </w:r>
      <w:r>
        <w:rPr>
          <w:rFonts w:ascii="Times New Roman" w:eastAsiaTheme="minorEastAsia"/>
          <w:sz w:val="24"/>
          <w:szCs w:val="24"/>
        </w:rPr>
        <w:t>激光闪射法</w:t>
      </w:r>
      <w:r>
        <w:rPr>
          <w:rFonts w:ascii="Times New Roman" w:eastAsiaTheme="minorEastAsia"/>
          <w:kern w:val="2"/>
          <w:sz w:val="24"/>
          <w:szCs w:val="24"/>
        </w:rPr>
        <w:t>试验结果</w:t>
      </w:r>
    </w:p>
    <w:p>
      <w:pPr>
        <w:pStyle w:val="32"/>
        <w:widowControl/>
        <w:numPr>
          <w:ilvl w:val="0"/>
          <w:numId w:val="1"/>
        </w:numPr>
        <w:spacing w:before="381" w:beforeLines="100" w:after="381" w:afterLines="100" w:line="240" w:lineRule="auto"/>
        <w:ind w:firstLineChars="0"/>
        <w:outlineLvl w:val="1"/>
        <w:rPr>
          <w:rFonts w:ascii="Times New Roman" w:hAnsi="Times New Roman" w:cs="Times New Roman" w:eastAsiaTheme="minorEastAsia"/>
          <w:vanish/>
          <w:kern w:val="0"/>
          <w:sz w:val="21"/>
          <w:szCs w:val="20"/>
        </w:rPr>
      </w:pPr>
    </w:p>
    <w:p>
      <w:pPr>
        <w:pStyle w:val="32"/>
        <w:widowControl/>
        <w:numPr>
          <w:ilvl w:val="0"/>
          <w:numId w:val="1"/>
        </w:numPr>
        <w:spacing w:before="381" w:beforeLines="100" w:after="381" w:afterLines="100" w:line="240" w:lineRule="auto"/>
        <w:ind w:firstLineChars="0"/>
        <w:outlineLvl w:val="1"/>
        <w:rPr>
          <w:rFonts w:ascii="Times New Roman" w:hAnsi="Times New Roman" w:cs="Times New Roman" w:eastAsiaTheme="minorEastAsia"/>
          <w:vanish/>
          <w:kern w:val="0"/>
          <w:sz w:val="21"/>
          <w:szCs w:val="20"/>
        </w:rPr>
      </w:pPr>
    </w:p>
    <w:p>
      <w:pPr>
        <w:pStyle w:val="32"/>
        <w:widowControl/>
        <w:numPr>
          <w:ilvl w:val="0"/>
          <w:numId w:val="1"/>
        </w:numPr>
        <w:spacing w:before="381" w:beforeLines="100" w:after="381" w:afterLines="100" w:line="240" w:lineRule="auto"/>
        <w:ind w:firstLineChars="0"/>
        <w:outlineLvl w:val="1"/>
        <w:rPr>
          <w:rFonts w:ascii="Times New Roman" w:hAnsi="Times New Roman" w:cs="Times New Roman" w:eastAsiaTheme="minorEastAsia"/>
          <w:vanish/>
          <w:kern w:val="0"/>
          <w:sz w:val="21"/>
          <w:szCs w:val="20"/>
        </w:rPr>
      </w:pPr>
    </w:p>
    <w:p>
      <w:pPr>
        <w:pStyle w:val="32"/>
        <w:widowControl/>
        <w:numPr>
          <w:ilvl w:val="0"/>
          <w:numId w:val="1"/>
        </w:numPr>
        <w:spacing w:before="381" w:beforeLines="100" w:after="381" w:afterLines="100" w:line="240" w:lineRule="auto"/>
        <w:ind w:firstLineChars="0"/>
        <w:outlineLvl w:val="1"/>
        <w:rPr>
          <w:rFonts w:ascii="Times New Roman" w:hAnsi="Times New Roman" w:cs="Times New Roman" w:eastAsiaTheme="minorEastAsia"/>
          <w:vanish/>
          <w:kern w:val="0"/>
          <w:sz w:val="21"/>
          <w:szCs w:val="20"/>
        </w:rPr>
      </w:pPr>
    </w:p>
    <w:p>
      <w:pPr>
        <w:pStyle w:val="32"/>
        <w:widowControl/>
        <w:numPr>
          <w:ilvl w:val="0"/>
          <w:numId w:val="1"/>
        </w:numPr>
        <w:spacing w:before="381" w:beforeLines="100" w:after="381" w:afterLines="100" w:line="240" w:lineRule="auto"/>
        <w:ind w:firstLineChars="0"/>
        <w:outlineLvl w:val="1"/>
        <w:rPr>
          <w:rFonts w:ascii="Times New Roman" w:hAnsi="Times New Roman" w:cs="Times New Roman" w:eastAsiaTheme="minorEastAsia"/>
          <w:vanish/>
          <w:kern w:val="0"/>
          <w:sz w:val="21"/>
          <w:szCs w:val="20"/>
        </w:rPr>
      </w:pPr>
    </w:p>
    <w:p>
      <w:pPr>
        <w:pStyle w:val="32"/>
        <w:widowControl/>
        <w:numPr>
          <w:ilvl w:val="1"/>
          <w:numId w:val="1"/>
        </w:numPr>
        <w:spacing w:before="190" w:beforeLines="50" w:after="190" w:afterLines="50" w:line="240" w:lineRule="auto"/>
        <w:ind w:firstLineChars="0"/>
        <w:jc w:val="left"/>
        <w:outlineLvl w:val="2"/>
        <w:rPr>
          <w:rFonts w:ascii="Times New Roman" w:hAnsi="Times New Roman" w:cs="Times New Roman" w:eastAsiaTheme="minorEastAsia"/>
          <w:vanish/>
          <w:kern w:val="0"/>
          <w:sz w:val="21"/>
          <w:szCs w:val="21"/>
        </w:rPr>
      </w:pPr>
    </w:p>
    <w:p>
      <w:pPr>
        <w:pStyle w:val="32"/>
        <w:widowControl/>
        <w:numPr>
          <w:ilvl w:val="1"/>
          <w:numId w:val="1"/>
        </w:numPr>
        <w:spacing w:before="190" w:beforeLines="50" w:after="190" w:afterLines="50" w:line="240" w:lineRule="auto"/>
        <w:ind w:firstLineChars="0"/>
        <w:jc w:val="left"/>
        <w:outlineLvl w:val="2"/>
        <w:rPr>
          <w:rFonts w:ascii="Times New Roman" w:hAnsi="Times New Roman" w:cs="Times New Roman" w:eastAsiaTheme="minorEastAsia"/>
          <w:vanish/>
          <w:kern w:val="0"/>
          <w:sz w:val="21"/>
          <w:szCs w:val="21"/>
        </w:rPr>
      </w:pPr>
    </w:p>
    <w:p>
      <w:pPr>
        <w:pStyle w:val="32"/>
        <w:widowControl/>
        <w:numPr>
          <w:ilvl w:val="1"/>
          <w:numId w:val="1"/>
        </w:numPr>
        <w:spacing w:before="190" w:beforeLines="50" w:after="190" w:afterLines="50" w:line="240" w:lineRule="auto"/>
        <w:ind w:firstLineChars="0"/>
        <w:jc w:val="left"/>
        <w:outlineLvl w:val="2"/>
        <w:rPr>
          <w:rFonts w:ascii="Times New Roman" w:hAnsi="Times New Roman" w:cs="Times New Roman" w:eastAsiaTheme="minorEastAsia"/>
          <w:vanish/>
          <w:kern w:val="0"/>
          <w:sz w:val="21"/>
          <w:szCs w:val="21"/>
        </w:rPr>
      </w:pPr>
    </w:p>
    <w:p>
      <w:pPr>
        <w:pStyle w:val="32"/>
        <w:widowControl/>
        <w:numPr>
          <w:ilvl w:val="1"/>
          <w:numId w:val="1"/>
        </w:numPr>
        <w:spacing w:before="190" w:beforeLines="50" w:after="190" w:afterLines="50" w:line="240" w:lineRule="auto"/>
        <w:ind w:firstLineChars="0"/>
        <w:jc w:val="left"/>
        <w:outlineLvl w:val="2"/>
        <w:rPr>
          <w:rFonts w:ascii="Times New Roman" w:hAnsi="Times New Roman" w:cs="Times New Roman" w:eastAsiaTheme="minorEastAsia"/>
          <w:vanish/>
          <w:kern w:val="0"/>
          <w:sz w:val="21"/>
          <w:szCs w:val="21"/>
        </w:rPr>
      </w:pPr>
    </w:p>
    <w:p>
      <w:pPr>
        <w:pStyle w:val="32"/>
        <w:widowControl/>
        <w:numPr>
          <w:ilvl w:val="1"/>
          <w:numId w:val="1"/>
        </w:numPr>
        <w:spacing w:before="190" w:beforeLines="50" w:after="190" w:afterLines="50" w:line="240" w:lineRule="auto"/>
        <w:ind w:firstLineChars="0"/>
        <w:jc w:val="left"/>
        <w:outlineLvl w:val="2"/>
        <w:rPr>
          <w:rFonts w:ascii="Times New Roman" w:hAnsi="Times New Roman" w:cs="Times New Roman" w:eastAsiaTheme="minorEastAsia"/>
          <w:vanish/>
          <w:kern w:val="0"/>
          <w:sz w:val="21"/>
          <w:szCs w:val="21"/>
        </w:rPr>
      </w:pPr>
    </w:p>
    <w:p>
      <w:pPr>
        <w:pStyle w:val="32"/>
        <w:widowControl/>
        <w:numPr>
          <w:ilvl w:val="1"/>
          <w:numId w:val="1"/>
        </w:numPr>
        <w:spacing w:before="190" w:beforeLines="50" w:after="190" w:afterLines="50" w:line="240" w:lineRule="auto"/>
        <w:ind w:firstLineChars="0"/>
        <w:jc w:val="left"/>
        <w:outlineLvl w:val="2"/>
        <w:rPr>
          <w:rFonts w:ascii="Times New Roman" w:hAnsi="Times New Roman" w:cs="Times New Roman" w:eastAsiaTheme="minorEastAsia"/>
          <w:vanish/>
          <w:kern w:val="0"/>
          <w:sz w:val="21"/>
          <w:szCs w:val="21"/>
        </w:rPr>
      </w:pPr>
    </w:p>
    <w:p>
      <w:pPr>
        <w:pStyle w:val="39"/>
        <w:spacing w:before="190" w:after="190"/>
        <w:ind w:left="701"/>
        <w:rPr>
          <w:rFonts w:ascii="Times New Roman" w:eastAsiaTheme="minorEastAsia"/>
        </w:rPr>
      </w:pPr>
      <w:r>
        <w:rPr>
          <w:rFonts w:ascii="Times New Roman" w:eastAsiaTheme="minorEastAsia"/>
        </w:rPr>
        <w:t>结果计算</w:t>
      </w:r>
    </w:p>
    <w:p>
      <w:pPr>
        <w:pStyle w:val="26"/>
        <w:ind w:firstLine="480"/>
        <w:rPr>
          <w:rFonts w:ascii="Times New Roman" w:eastAsiaTheme="minorEastAsia"/>
          <w:sz w:val="24"/>
          <w:szCs w:val="24"/>
        </w:rPr>
      </w:pPr>
      <w:r>
        <w:rPr>
          <w:rFonts w:ascii="Times New Roman" w:eastAsiaTheme="minorEastAsia"/>
          <w:sz w:val="24"/>
          <w:szCs w:val="24"/>
        </w:rPr>
        <w:t>根据石墨烯材料的热扩散系数、体积密度及比热容按下式计算导热系数：</w:t>
      </w:r>
    </w:p>
    <w:p>
      <w:pPr>
        <w:pStyle w:val="46"/>
        <w:ind w:firstLine="560"/>
        <w:jc w:val="right"/>
        <w:rPr>
          <w:rFonts w:ascii="Times New Roman" w:eastAsiaTheme="minorEastAsia"/>
          <w:sz w:val="24"/>
          <w:szCs w:val="24"/>
        </w:rPr>
      </w:pPr>
      <w:r>
        <w:rPr>
          <w:rFonts w:ascii="Times New Roman" w:eastAsiaTheme="minorEastAsia"/>
          <w:iCs/>
          <w:sz w:val="24"/>
          <w:szCs w:val="24"/>
        </w:rPr>
        <w:tab/>
      </w:r>
      <w:r>
        <w:rPr>
          <w:rFonts w:ascii="Times New Roman" w:eastAsiaTheme="minorEastAsia"/>
          <w:position w:val="-18"/>
          <w:sz w:val="24"/>
          <w:szCs w:val="24"/>
        </w:rPr>
        <w:object>
          <v:shape id="_x0000_i1030" o:spt="75" type="#_x0000_t75" style="height:22.5pt;width:83.25pt;" o:ole="t" filled="f" o:preferrelative="t" stroked="f" coordsize="21600,21600">
            <v:path/>
            <v:fill on="f" focussize="0,0"/>
            <v:stroke on="f" joinstyle="miter"/>
            <v:imagedata r:id="rId27" o:title=""/>
            <o:lock v:ext="edit" aspectratio="t"/>
            <w10:wrap type="none"/>
            <w10:anchorlock/>
          </v:shape>
          <o:OLEObject Type="Embed" ProgID="Equation.3" ShapeID="_x0000_i1030" DrawAspect="Content" ObjectID="_1468075730" r:id="rId26">
            <o:LockedField>false</o:LockedField>
          </o:OLEObject>
        </w:object>
      </w:r>
      <w:r>
        <w:rPr>
          <w:rFonts w:ascii="Times New Roman" w:eastAsiaTheme="minorEastAsia"/>
          <w:sz w:val="24"/>
          <w:szCs w:val="24"/>
        </w:rPr>
        <w:tab/>
      </w:r>
      <w:r>
        <w:rPr>
          <w:rFonts w:ascii="Times New Roman" w:eastAsiaTheme="minorEastAsia"/>
          <w:sz w:val="24"/>
          <w:szCs w:val="24"/>
        </w:rPr>
        <w:t>(6)</w:t>
      </w:r>
    </w:p>
    <w:p>
      <w:pPr>
        <w:pStyle w:val="26"/>
        <w:ind w:firstLine="480"/>
        <w:rPr>
          <w:rFonts w:ascii="Times New Roman" w:eastAsiaTheme="minorEastAsia"/>
          <w:sz w:val="24"/>
          <w:szCs w:val="24"/>
        </w:rPr>
      </w:pPr>
      <w:r>
        <w:rPr>
          <w:rFonts w:ascii="Times New Roman" w:eastAsiaTheme="minorEastAsia"/>
          <w:sz w:val="24"/>
          <w:szCs w:val="24"/>
        </w:rPr>
        <w:t>式中：</w:t>
      </w:r>
    </w:p>
    <w:p>
      <w:pPr>
        <w:pStyle w:val="48"/>
        <w:ind w:left="420" w:firstLine="420"/>
        <w:rPr>
          <w:rFonts w:ascii="Times New Roman" w:cs="Times New Roman" w:eastAsiaTheme="minorEastAsia"/>
          <w:color w:val="auto"/>
        </w:rPr>
      </w:pPr>
      <w:r>
        <w:rPr>
          <w:rFonts w:ascii="Times New Roman" w:cs="Times New Roman" w:eastAsiaTheme="minorEastAsia"/>
          <w:i/>
          <w:color w:val="auto"/>
        </w:rPr>
        <w:t>λ</w:t>
      </w:r>
      <w:r>
        <w:rPr>
          <w:rFonts w:ascii="Times New Roman" w:cs="Times New Roman" w:eastAsiaTheme="minorEastAsia"/>
          <w:color w:val="auto"/>
        </w:rPr>
        <w:t xml:space="preserve"> ——导热系数，W/(m·K)；</w:t>
      </w:r>
    </w:p>
    <w:p>
      <w:pPr>
        <w:pStyle w:val="48"/>
        <w:ind w:left="420" w:firstLine="420"/>
        <w:rPr>
          <w:rFonts w:ascii="Times New Roman" w:cs="Times New Roman" w:eastAsiaTheme="minorEastAsia"/>
          <w:color w:val="auto"/>
        </w:rPr>
      </w:pPr>
      <w:r>
        <w:rPr>
          <w:rFonts w:ascii="Times New Roman" w:cs="Times New Roman" w:eastAsiaTheme="minorEastAsia"/>
          <w:i/>
          <w:color w:val="auto"/>
        </w:rPr>
        <w:t>cp</w:t>
      </w:r>
      <w:r>
        <w:rPr>
          <w:rFonts w:ascii="Times New Roman" w:cs="Times New Roman" w:eastAsiaTheme="minorEastAsia"/>
          <w:color w:val="auto"/>
        </w:rPr>
        <w:t>——比热容，J/(kg·K)；</w:t>
      </w:r>
    </w:p>
    <w:p>
      <w:pPr>
        <w:pStyle w:val="48"/>
        <w:ind w:left="420" w:firstLine="420"/>
        <w:rPr>
          <w:rFonts w:ascii="Times New Roman" w:cs="Times New Roman" w:eastAsiaTheme="minorEastAsia"/>
          <w:i/>
          <w:color w:val="auto"/>
        </w:rPr>
      </w:pPr>
      <w:r>
        <w:rPr>
          <w:rFonts w:ascii="Times New Roman" w:cs="Times New Roman" w:eastAsiaTheme="minorEastAsia"/>
          <w:i/>
          <w:color w:val="auto"/>
        </w:rPr>
        <w:t>ρ ——</w:t>
      </w:r>
      <w:r>
        <w:rPr>
          <w:rFonts w:ascii="Times New Roman" w:cs="Times New Roman" w:eastAsiaTheme="minorEastAsia"/>
          <w:color w:val="auto"/>
        </w:rPr>
        <w:t>体积密度，kg/m</w:t>
      </w:r>
      <w:r>
        <w:rPr>
          <w:rFonts w:ascii="Times New Roman" w:cs="Times New Roman" w:eastAsiaTheme="minorEastAsia"/>
          <w:color w:val="auto"/>
          <w:vertAlign w:val="superscript"/>
        </w:rPr>
        <w:t>3</w:t>
      </w:r>
      <w:r>
        <w:rPr>
          <w:rFonts w:ascii="Times New Roman" w:cs="Times New Roman" w:eastAsiaTheme="minorEastAsia"/>
          <w:color w:val="auto"/>
        </w:rPr>
        <w:t>。</w:t>
      </w:r>
    </w:p>
    <w:p>
      <w:pPr>
        <w:pStyle w:val="45"/>
        <w:spacing w:before="190" w:beforeLines="50" w:after="190" w:afterLines="50"/>
        <w:ind w:left="141" w:firstLine="360"/>
        <w:rPr>
          <w:rFonts w:ascii="Times New Roman" w:eastAsiaTheme="minorEastAsia"/>
          <w:sz w:val="24"/>
          <w:szCs w:val="24"/>
        </w:rPr>
      </w:pPr>
      <w:r>
        <w:rPr>
          <w:rFonts w:ascii="Times New Roman" w:eastAsiaTheme="minorEastAsia"/>
          <w:sz w:val="24"/>
          <w:szCs w:val="24"/>
        </w:rPr>
        <w:t>每种试样至少进行两次平行测定，结果取其算是平均值，保留至小数点后两位。</w:t>
      </w:r>
    </w:p>
    <w:p>
      <w:pPr>
        <w:pStyle w:val="26"/>
        <w:ind w:firstLine="480"/>
        <w:rPr>
          <w:rFonts w:ascii="Times New Roman" w:eastAsia="黑体"/>
          <w:szCs w:val="21"/>
        </w:rPr>
      </w:pPr>
      <w:r>
        <w:rPr>
          <w:rFonts w:ascii="Times New Roman" w:eastAsiaTheme="minorEastAsia"/>
          <w:sz w:val="24"/>
          <w:szCs w:val="24"/>
        </w:rPr>
        <w:t>按本标准规定的测试方法，在室温下对厚度为0.0025cm的金属铜薄膜样进行了5次脉冲实验，得到的面内热扩散系数数据如表6；由表3可知，5次测量结果相对误差均小于1%，该方法测量结果准确性较高。</w:t>
      </w:r>
    </w:p>
    <w:p>
      <w:pPr>
        <w:spacing w:line="300" w:lineRule="auto"/>
        <w:ind w:left="283" w:firstLine="420"/>
        <w:jc w:val="center"/>
        <w:rPr>
          <w:rFonts w:ascii="Times New Roman" w:hAnsi="Times New Roman" w:eastAsia="黑体" w:cs="Times New Roman"/>
          <w:sz w:val="21"/>
          <w:szCs w:val="21"/>
        </w:rPr>
      </w:pPr>
      <w:r>
        <w:rPr>
          <w:rFonts w:ascii="Times New Roman" w:hAnsi="Times New Roman" w:eastAsia="黑体" w:cs="Times New Roman"/>
          <w:sz w:val="21"/>
          <w:szCs w:val="21"/>
        </w:rPr>
        <w:t>表3 室温下铜薄膜热扩散系数试验结果汇总</w:t>
      </w:r>
    </w:p>
    <w:tbl>
      <w:tblPr>
        <w:tblStyle w:val="22"/>
        <w:tblW w:w="8522" w:type="dxa"/>
        <w:jc w:val="center"/>
        <w:tblInd w:w="0" w:type="dxa"/>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943"/>
        <w:gridCol w:w="3119"/>
        <w:gridCol w:w="2460"/>
      </w:tblGrid>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1" w:hRule="atLeast"/>
          <w:jc w:val="center"/>
        </w:trPr>
        <w:tc>
          <w:tcPr>
            <w:tcW w:w="2943" w:type="dxa"/>
            <w:tcBorders>
              <w:top w:val="single" w:color="auto" w:sz="12" w:space="0"/>
              <w:bottom w:val="single" w:color="auto" w:sz="12" w:space="0"/>
            </w:tcBorders>
            <w:vAlign w:val="center"/>
          </w:tcPr>
          <w:p>
            <w:pPr>
              <w:spacing w:line="240" w:lineRule="auto"/>
              <w:ind w:firstLine="0" w:firstLineChars="0"/>
              <w:jc w:val="center"/>
              <w:rPr>
                <w:rFonts w:ascii="Times New Roman" w:hAnsi="Times New Roman" w:eastAsia="宋体" w:cs="Times New Roman"/>
                <w:sz w:val="21"/>
                <w:szCs w:val="21"/>
              </w:rPr>
            </w:pPr>
            <w:r>
              <w:rPr>
                <w:rFonts w:ascii="Times New Roman" w:hAnsi="Times New Roman" w:eastAsia="宋体" w:cs="Times New Roman"/>
                <w:sz w:val="21"/>
                <w:szCs w:val="21"/>
              </w:rPr>
              <w:t>热扩散系数试验结果</w:t>
            </w:r>
          </w:p>
          <w:p>
            <w:pPr>
              <w:spacing w:line="240" w:lineRule="auto"/>
              <w:ind w:firstLine="0" w:firstLineChars="0"/>
              <w:jc w:val="center"/>
              <w:rPr>
                <w:rFonts w:ascii="Times New Roman" w:hAnsi="Times New Roman" w:eastAsia="宋体" w:cs="Times New Roman"/>
                <w:sz w:val="21"/>
                <w:szCs w:val="21"/>
              </w:rPr>
            </w:pPr>
            <w:r>
              <w:rPr>
                <w:rFonts w:ascii="Times New Roman" w:hAnsi="Times New Roman" w:eastAsia="宋体" w:cs="Times New Roman"/>
                <w:sz w:val="21"/>
                <w:szCs w:val="21"/>
              </w:rPr>
              <w:t>(cm</w:t>
            </w:r>
            <w:r>
              <w:rPr>
                <w:rFonts w:ascii="Times New Roman" w:hAnsi="Times New Roman" w:eastAsia="宋体" w:cs="Times New Roman"/>
                <w:sz w:val="21"/>
                <w:szCs w:val="21"/>
                <w:vertAlign w:val="superscript"/>
              </w:rPr>
              <w:t>2</w:t>
            </w:r>
            <w:r>
              <w:rPr>
                <w:rFonts w:ascii="Times New Roman" w:hAnsi="Times New Roman" w:eastAsia="宋体" w:cs="Times New Roman"/>
                <w:sz w:val="21"/>
                <w:szCs w:val="21"/>
              </w:rPr>
              <w:softHyphen/>
            </w:r>
            <w:r>
              <w:rPr>
                <w:rFonts w:ascii="Times New Roman" w:hAnsi="Times New Roman" w:eastAsia="宋体" w:cs="Times New Roman"/>
                <w:sz w:val="21"/>
                <w:szCs w:val="21"/>
              </w:rPr>
              <w:softHyphen/>
            </w:r>
            <w:r>
              <w:rPr>
                <w:rFonts w:ascii="Times New Roman" w:hAnsi="Times New Roman" w:eastAsia="宋体" w:cs="Times New Roman"/>
                <w:sz w:val="21"/>
                <w:szCs w:val="21"/>
              </w:rPr>
              <w:t>/ s)</w:t>
            </w:r>
          </w:p>
        </w:tc>
        <w:tc>
          <w:tcPr>
            <w:tcW w:w="3119" w:type="dxa"/>
            <w:tcBorders>
              <w:top w:val="single" w:color="auto" w:sz="12" w:space="0"/>
              <w:bottom w:val="single" w:color="auto" w:sz="12" w:space="0"/>
            </w:tcBorders>
            <w:vAlign w:val="center"/>
          </w:tcPr>
          <w:p>
            <w:pPr>
              <w:spacing w:line="240" w:lineRule="auto"/>
              <w:ind w:firstLine="0" w:firstLineChars="0"/>
              <w:jc w:val="center"/>
              <w:rPr>
                <w:rFonts w:ascii="Times New Roman" w:hAnsi="Times New Roman" w:eastAsia="宋体" w:cs="Times New Roman"/>
                <w:sz w:val="21"/>
                <w:szCs w:val="21"/>
              </w:rPr>
            </w:pPr>
            <w:r>
              <w:rPr>
                <w:rFonts w:ascii="Times New Roman" w:hAnsi="Times New Roman" w:eastAsia="宋体" w:cs="Times New Roman"/>
                <w:sz w:val="21"/>
                <w:szCs w:val="21"/>
              </w:rPr>
              <w:t>铜室温下热扩散系数文献</w:t>
            </w:r>
          </w:p>
          <w:p>
            <w:pPr>
              <w:spacing w:line="240" w:lineRule="auto"/>
              <w:ind w:firstLine="0" w:firstLineChars="0"/>
              <w:jc w:val="center"/>
              <w:rPr>
                <w:rFonts w:ascii="Times New Roman" w:hAnsi="Times New Roman" w:eastAsia="宋体" w:cs="Times New Roman"/>
                <w:sz w:val="21"/>
                <w:szCs w:val="21"/>
              </w:rPr>
            </w:pPr>
            <w:r>
              <w:rPr>
                <w:rFonts w:ascii="Times New Roman" w:hAnsi="Times New Roman" w:eastAsia="宋体" w:cs="Times New Roman"/>
                <w:sz w:val="21"/>
                <w:szCs w:val="21"/>
              </w:rPr>
              <w:t>(cm</w:t>
            </w:r>
            <w:r>
              <w:rPr>
                <w:rFonts w:ascii="Times New Roman" w:hAnsi="Times New Roman" w:eastAsia="宋体" w:cs="Times New Roman"/>
                <w:sz w:val="21"/>
                <w:szCs w:val="21"/>
                <w:vertAlign w:val="superscript"/>
              </w:rPr>
              <w:t>2</w:t>
            </w:r>
            <w:r>
              <w:rPr>
                <w:rFonts w:ascii="Times New Roman" w:hAnsi="Times New Roman" w:eastAsia="宋体" w:cs="Times New Roman"/>
                <w:sz w:val="21"/>
                <w:szCs w:val="21"/>
                <w:vertAlign w:val="superscript"/>
              </w:rPr>
              <w:softHyphen/>
            </w:r>
            <w:r>
              <w:rPr>
                <w:rFonts w:ascii="Times New Roman" w:hAnsi="Times New Roman" w:eastAsia="宋体" w:cs="Times New Roman"/>
                <w:sz w:val="21"/>
                <w:szCs w:val="21"/>
                <w:vertAlign w:val="superscript"/>
              </w:rPr>
              <w:softHyphen/>
            </w:r>
            <w:r>
              <w:rPr>
                <w:rFonts w:ascii="Times New Roman" w:hAnsi="Times New Roman" w:eastAsia="宋体" w:cs="Times New Roman"/>
                <w:sz w:val="21"/>
                <w:szCs w:val="21"/>
              </w:rPr>
              <w:t>/ s)</w:t>
            </w:r>
          </w:p>
        </w:tc>
        <w:tc>
          <w:tcPr>
            <w:tcW w:w="2460" w:type="dxa"/>
            <w:tcBorders>
              <w:top w:val="single" w:color="auto" w:sz="12" w:space="0"/>
              <w:bottom w:val="single" w:color="auto" w:sz="12" w:space="0"/>
            </w:tcBorders>
            <w:vAlign w:val="center"/>
          </w:tcPr>
          <w:p>
            <w:pPr>
              <w:spacing w:line="240" w:lineRule="auto"/>
              <w:ind w:firstLine="0" w:firstLineChars="0"/>
              <w:jc w:val="center"/>
              <w:rPr>
                <w:rFonts w:ascii="Times New Roman" w:hAnsi="Times New Roman" w:eastAsia="宋体" w:cs="Times New Roman"/>
                <w:sz w:val="21"/>
                <w:szCs w:val="21"/>
              </w:rPr>
            </w:pPr>
            <w:r>
              <w:rPr>
                <w:rFonts w:ascii="Times New Roman" w:hAnsi="Times New Roman" w:eastAsia="宋体" w:cs="Times New Roman"/>
                <w:sz w:val="21"/>
                <w:szCs w:val="21"/>
              </w:rPr>
              <w:t>相对误差</w:t>
            </w:r>
          </w:p>
          <w:p>
            <w:pPr>
              <w:spacing w:line="240" w:lineRule="auto"/>
              <w:ind w:firstLine="0" w:firstLineChars="0"/>
              <w:jc w:val="center"/>
              <w:rPr>
                <w:rFonts w:ascii="Times New Roman" w:hAnsi="Times New Roman" w:eastAsia="宋体" w:cs="Times New Roman"/>
                <w:kern w:val="0"/>
                <w:sz w:val="21"/>
                <w:szCs w:val="21"/>
              </w:rPr>
            </w:pPr>
            <w:r>
              <w:rPr>
                <w:rFonts w:ascii="Times New Roman" w:hAnsi="Times New Roman" w:eastAsia="宋体" w:cs="Times New Roman"/>
                <w:sz w:val="21"/>
                <w:szCs w:val="21"/>
              </w:rPr>
              <w:t xml:space="preserve"> %</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2943" w:type="dxa"/>
            <w:tcBorders>
              <w:top w:val="single" w:color="auto" w:sz="12" w:space="0"/>
            </w:tcBorders>
            <w:vAlign w:val="center"/>
          </w:tcPr>
          <w:p>
            <w:pPr>
              <w:spacing w:before="100" w:beforeAutospacing="1" w:after="100" w:afterAutospacing="1" w:line="240" w:lineRule="auto"/>
              <w:ind w:firstLine="420"/>
              <w:jc w:val="center"/>
              <w:rPr>
                <w:rFonts w:ascii="Times New Roman" w:hAnsi="Times New Roman" w:cs="Times New Roman" w:eastAsiaTheme="minorEastAsia"/>
                <w:kern w:val="0"/>
                <w:sz w:val="21"/>
                <w:szCs w:val="21"/>
              </w:rPr>
            </w:pPr>
            <w:r>
              <w:rPr>
                <w:rFonts w:ascii="Times New Roman" w:hAnsi="Times New Roman" w:cs="Times New Roman" w:eastAsiaTheme="minorEastAsia"/>
                <w:kern w:val="0"/>
                <w:sz w:val="21"/>
                <w:szCs w:val="21"/>
              </w:rPr>
              <w:t>1.1678</w:t>
            </w:r>
          </w:p>
        </w:tc>
        <w:tc>
          <w:tcPr>
            <w:tcW w:w="3119" w:type="dxa"/>
            <w:vMerge w:val="restart"/>
            <w:tcBorders>
              <w:top w:val="single" w:color="auto" w:sz="12" w:space="0"/>
            </w:tcBorders>
            <w:vAlign w:val="center"/>
          </w:tcPr>
          <w:p>
            <w:pPr>
              <w:spacing w:before="100" w:beforeAutospacing="1" w:after="100" w:afterAutospacing="1" w:line="240" w:lineRule="auto"/>
              <w:ind w:firstLine="420"/>
              <w:jc w:val="center"/>
              <w:rPr>
                <w:rFonts w:ascii="Times New Roman" w:hAnsi="Times New Roman" w:cs="Times New Roman" w:eastAsiaTheme="minorEastAsia"/>
                <w:kern w:val="0"/>
                <w:sz w:val="21"/>
                <w:szCs w:val="21"/>
              </w:rPr>
            </w:pPr>
            <w:r>
              <w:rPr>
                <w:rFonts w:ascii="Times New Roman" w:hAnsi="Times New Roman" w:cs="Times New Roman" w:eastAsiaTheme="minorEastAsia"/>
                <w:kern w:val="0"/>
                <w:sz w:val="21"/>
                <w:szCs w:val="21"/>
              </w:rPr>
              <w:t>1.1644</w:t>
            </w:r>
          </w:p>
        </w:tc>
        <w:tc>
          <w:tcPr>
            <w:tcW w:w="2460" w:type="dxa"/>
            <w:tcBorders>
              <w:top w:val="single" w:color="auto" w:sz="12" w:space="0"/>
            </w:tcBorders>
            <w:vAlign w:val="center"/>
          </w:tcPr>
          <w:p>
            <w:pPr>
              <w:spacing w:before="100" w:beforeAutospacing="1" w:after="100" w:afterAutospacing="1" w:line="240" w:lineRule="auto"/>
              <w:ind w:firstLine="420"/>
              <w:jc w:val="center"/>
              <w:rPr>
                <w:rFonts w:ascii="Times New Roman" w:hAnsi="Times New Roman" w:cs="Times New Roman" w:eastAsiaTheme="minorEastAsia"/>
                <w:kern w:val="0"/>
                <w:sz w:val="21"/>
                <w:szCs w:val="21"/>
              </w:rPr>
            </w:pPr>
            <w:r>
              <w:rPr>
                <w:rFonts w:ascii="Times New Roman" w:hAnsi="Times New Roman" w:cs="Times New Roman" w:eastAsiaTheme="minorEastAsia"/>
                <w:kern w:val="0"/>
                <w:sz w:val="21"/>
                <w:szCs w:val="21"/>
              </w:rPr>
              <w:t>0.29</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2943" w:type="dxa"/>
            <w:vAlign w:val="center"/>
          </w:tcPr>
          <w:p>
            <w:pPr>
              <w:spacing w:before="100" w:beforeAutospacing="1" w:after="100" w:afterAutospacing="1" w:line="240" w:lineRule="auto"/>
              <w:ind w:firstLine="420"/>
              <w:jc w:val="center"/>
              <w:rPr>
                <w:rFonts w:ascii="Times New Roman" w:hAnsi="Times New Roman" w:cs="Times New Roman" w:eastAsiaTheme="minorEastAsia"/>
                <w:kern w:val="0"/>
                <w:sz w:val="21"/>
                <w:szCs w:val="21"/>
              </w:rPr>
            </w:pPr>
            <w:r>
              <w:rPr>
                <w:rFonts w:ascii="Times New Roman" w:hAnsi="Times New Roman" w:cs="Times New Roman" w:eastAsiaTheme="minorEastAsia"/>
                <w:kern w:val="0"/>
                <w:sz w:val="21"/>
                <w:szCs w:val="21"/>
              </w:rPr>
              <w:t>1.1684</w:t>
            </w:r>
          </w:p>
        </w:tc>
        <w:tc>
          <w:tcPr>
            <w:tcW w:w="3119" w:type="dxa"/>
            <w:vMerge w:val="continue"/>
            <w:vAlign w:val="center"/>
          </w:tcPr>
          <w:p>
            <w:pPr>
              <w:spacing w:before="100" w:beforeAutospacing="1" w:after="100" w:afterAutospacing="1" w:line="240" w:lineRule="auto"/>
              <w:ind w:firstLine="420"/>
              <w:jc w:val="center"/>
              <w:rPr>
                <w:rFonts w:ascii="Times New Roman" w:hAnsi="Times New Roman" w:cs="Times New Roman" w:eastAsiaTheme="minorEastAsia"/>
                <w:kern w:val="0"/>
                <w:sz w:val="21"/>
                <w:szCs w:val="21"/>
              </w:rPr>
            </w:pPr>
          </w:p>
        </w:tc>
        <w:tc>
          <w:tcPr>
            <w:tcW w:w="2460" w:type="dxa"/>
            <w:vAlign w:val="center"/>
          </w:tcPr>
          <w:p>
            <w:pPr>
              <w:spacing w:before="100" w:beforeAutospacing="1" w:after="100" w:afterAutospacing="1" w:line="240" w:lineRule="auto"/>
              <w:ind w:firstLine="420"/>
              <w:jc w:val="center"/>
              <w:rPr>
                <w:rFonts w:ascii="Times New Roman" w:hAnsi="Times New Roman" w:cs="Times New Roman" w:eastAsiaTheme="minorEastAsia"/>
                <w:kern w:val="0"/>
                <w:sz w:val="21"/>
                <w:szCs w:val="21"/>
              </w:rPr>
            </w:pPr>
            <w:r>
              <w:rPr>
                <w:rFonts w:ascii="Times New Roman" w:hAnsi="Times New Roman" w:cs="Times New Roman" w:eastAsiaTheme="minorEastAsia"/>
                <w:kern w:val="0"/>
                <w:sz w:val="21"/>
                <w:szCs w:val="21"/>
              </w:rPr>
              <w:t>0.34</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2943" w:type="dxa"/>
            <w:vAlign w:val="center"/>
          </w:tcPr>
          <w:p>
            <w:pPr>
              <w:spacing w:before="100" w:beforeAutospacing="1" w:after="100" w:afterAutospacing="1" w:line="240" w:lineRule="auto"/>
              <w:ind w:firstLine="420"/>
              <w:jc w:val="center"/>
              <w:rPr>
                <w:rFonts w:ascii="Times New Roman" w:hAnsi="Times New Roman" w:cs="Times New Roman" w:eastAsiaTheme="minorEastAsia"/>
                <w:kern w:val="0"/>
                <w:sz w:val="21"/>
                <w:szCs w:val="21"/>
              </w:rPr>
            </w:pPr>
            <w:r>
              <w:rPr>
                <w:rFonts w:ascii="Times New Roman" w:hAnsi="Times New Roman" w:cs="Times New Roman" w:eastAsiaTheme="minorEastAsia"/>
                <w:kern w:val="0"/>
                <w:sz w:val="21"/>
                <w:szCs w:val="21"/>
              </w:rPr>
              <w:t>1.1700</w:t>
            </w:r>
          </w:p>
        </w:tc>
        <w:tc>
          <w:tcPr>
            <w:tcW w:w="3119" w:type="dxa"/>
            <w:vMerge w:val="continue"/>
            <w:vAlign w:val="center"/>
          </w:tcPr>
          <w:p>
            <w:pPr>
              <w:spacing w:before="100" w:beforeAutospacing="1" w:after="100" w:afterAutospacing="1" w:line="240" w:lineRule="auto"/>
              <w:ind w:firstLine="420"/>
              <w:jc w:val="center"/>
              <w:rPr>
                <w:rFonts w:ascii="Times New Roman" w:hAnsi="Times New Roman" w:cs="Times New Roman" w:eastAsiaTheme="minorEastAsia"/>
                <w:kern w:val="0"/>
                <w:sz w:val="21"/>
                <w:szCs w:val="21"/>
              </w:rPr>
            </w:pPr>
          </w:p>
        </w:tc>
        <w:tc>
          <w:tcPr>
            <w:tcW w:w="2460" w:type="dxa"/>
            <w:vAlign w:val="center"/>
          </w:tcPr>
          <w:p>
            <w:pPr>
              <w:spacing w:before="100" w:beforeAutospacing="1" w:after="100" w:afterAutospacing="1" w:line="240" w:lineRule="auto"/>
              <w:ind w:firstLine="420"/>
              <w:jc w:val="center"/>
              <w:rPr>
                <w:rFonts w:ascii="Times New Roman" w:hAnsi="Times New Roman" w:cs="Times New Roman" w:eastAsiaTheme="minorEastAsia"/>
                <w:kern w:val="0"/>
                <w:sz w:val="21"/>
                <w:szCs w:val="21"/>
              </w:rPr>
            </w:pPr>
            <w:r>
              <w:rPr>
                <w:rFonts w:ascii="Times New Roman" w:hAnsi="Times New Roman" w:cs="Times New Roman" w:eastAsiaTheme="minorEastAsia"/>
                <w:kern w:val="0"/>
                <w:sz w:val="21"/>
                <w:szCs w:val="21"/>
              </w:rPr>
              <w:t>0.48</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2943" w:type="dxa"/>
            <w:vAlign w:val="center"/>
          </w:tcPr>
          <w:p>
            <w:pPr>
              <w:spacing w:before="100" w:beforeAutospacing="1" w:after="100" w:afterAutospacing="1" w:line="240" w:lineRule="auto"/>
              <w:ind w:firstLine="420"/>
              <w:jc w:val="center"/>
              <w:rPr>
                <w:rFonts w:ascii="Times New Roman" w:hAnsi="Times New Roman" w:cs="Times New Roman" w:eastAsiaTheme="minorEastAsia"/>
                <w:kern w:val="0"/>
                <w:sz w:val="21"/>
                <w:szCs w:val="21"/>
              </w:rPr>
            </w:pPr>
            <w:r>
              <w:rPr>
                <w:rFonts w:ascii="Times New Roman" w:hAnsi="Times New Roman" w:cs="Times New Roman" w:eastAsiaTheme="minorEastAsia"/>
                <w:kern w:val="0"/>
                <w:sz w:val="21"/>
                <w:szCs w:val="21"/>
              </w:rPr>
              <w:t>1.1682</w:t>
            </w:r>
          </w:p>
        </w:tc>
        <w:tc>
          <w:tcPr>
            <w:tcW w:w="3119" w:type="dxa"/>
            <w:vMerge w:val="continue"/>
            <w:vAlign w:val="center"/>
          </w:tcPr>
          <w:p>
            <w:pPr>
              <w:spacing w:before="100" w:beforeAutospacing="1" w:after="100" w:afterAutospacing="1" w:line="240" w:lineRule="auto"/>
              <w:ind w:firstLine="420"/>
              <w:jc w:val="center"/>
              <w:rPr>
                <w:rFonts w:ascii="Times New Roman" w:hAnsi="Times New Roman" w:cs="Times New Roman" w:eastAsiaTheme="minorEastAsia"/>
                <w:kern w:val="0"/>
                <w:sz w:val="21"/>
                <w:szCs w:val="21"/>
              </w:rPr>
            </w:pPr>
          </w:p>
        </w:tc>
        <w:tc>
          <w:tcPr>
            <w:tcW w:w="2460" w:type="dxa"/>
            <w:vAlign w:val="center"/>
          </w:tcPr>
          <w:p>
            <w:pPr>
              <w:spacing w:before="100" w:beforeAutospacing="1" w:after="100" w:afterAutospacing="1" w:line="240" w:lineRule="auto"/>
              <w:ind w:firstLine="420"/>
              <w:jc w:val="center"/>
              <w:rPr>
                <w:rFonts w:ascii="Times New Roman" w:hAnsi="Times New Roman" w:cs="Times New Roman" w:eastAsiaTheme="minorEastAsia"/>
                <w:kern w:val="0"/>
                <w:sz w:val="21"/>
                <w:szCs w:val="21"/>
              </w:rPr>
            </w:pPr>
            <w:r>
              <w:rPr>
                <w:rFonts w:ascii="Times New Roman" w:hAnsi="Times New Roman" w:cs="Times New Roman" w:eastAsiaTheme="minorEastAsia"/>
                <w:kern w:val="0"/>
                <w:sz w:val="21"/>
                <w:szCs w:val="21"/>
              </w:rPr>
              <w:t>0.33</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2943" w:type="dxa"/>
            <w:tcBorders>
              <w:bottom w:val="single" w:color="auto" w:sz="12" w:space="0"/>
            </w:tcBorders>
            <w:vAlign w:val="center"/>
          </w:tcPr>
          <w:p>
            <w:pPr>
              <w:spacing w:before="100" w:beforeAutospacing="1" w:after="100" w:afterAutospacing="1" w:line="240" w:lineRule="auto"/>
              <w:ind w:firstLine="420"/>
              <w:jc w:val="center"/>
              <w:rPr>
                <w:rFonts w:ascii="Times New Roman" w:hAnsi="Times New Roman" w:cs="Times New Roman" w:eastAsiaTheme="minorEastAsia"/>
                <w:kern w:val="0"/>
                <w:sz w:val="21"/>
                <w:szCs w:val="21"/>
              </w:rPr>
            </w:pPr>
            <w:r>
              <w:rPr>
                <w:rFonts w:ascii="Times New Roman" w:hAnsi="Times New Roman" w:cs="Times New Roman" w:eastAsiaTheme="minorEastAsia"/>
                <w:kern w:val="0"/>
                <w:sz w:val="21"/>
                <w:szCs w:val="21"/>
              </w:rPr>
              <w:t>1.1740</w:t>
            </w:r>
          </w:p>
        </w:tc>
        <w:tc>
          <w:tcPr>
            <w:tcW w:w="3119" w:type="dxa"/>
            <w:vMerge w:val="continue"/>
            <w:tcBorders>
              <w:bottom w:val="single" w:color="auto" w:sz="12" w:space="0"/>
            </w:tcBorders>
            <w:vAlign w:val="center"/>
          </w:tcPr>
          <w:p>
            <w:pPr>
              <w:spacing w:before="100" w:beforeAutospacing="1" w:after="100" w:afterAutospacing="1" w:line="240" w:lineRule="auto"/>
              <w:ind w:firstLine="420"/>
              <w:jc w:val="center"/>
              <w:rPr>
                <w:rFonts w:ascii="Times New Roman" w:hAnsi="Times New Roman" w:cs="Times New Roman" w:eastAsiaTheme="minorEastAsia"/>
                <w:kern w:val="0"/>
                <w:sz w:val="21"/>
                <w:szCs w:val="21"/>
              </w:rPr>
            </w:pPr>
          </w:p>
        </w:tc>
        <w:tc>
          <w:tcPr>
            <w:tcW w:w="2460" w:type="dxa"/>
            <w:tcBorders>
              <w:bottom w:val="single" w:color="auto" w:sz="12" w:space="0"/>
            </w:tcBorders>
            <w:vAlign w:val="center"/>
          </w:tcPr>
          <w:p>
            <w:pPr>
              <w:spacing w:before="100" w:beforeAutospacing="1" w:after="100" w:afterAutospacing="1" w:line="240" w:lineRule="auto"/>
              <w:ind w:firstLine="420"/>
              <w:jc w:val="center"/>
              <w:rPr>
                <w:rFonts w:ascii="Times New Roman" w:hAnsi="Times New Roman" w:cs="Times New Roman" w:eastAsiaTheme="minorEastAsia"/>
                <w:kern w:val="0"/>
                <w:sz w:val="21"/>
                <w:szCs w:val="21"/>
              </w:rPr>
            </w:pPr>
            <w:r>
              <w:rPr>
                <w:rFonts w:ascii="Times New Roman" w:hAnsi="Times New Roman" w:cs="Times New Roman" w:eastAsiaTheme="minorEastAsia"/>
                <w:kern w:val="0"/>
                <w:sz w:val="21"/>
                <w:szCs w:val="21"/>
              </w:rPr>
              <w:t>0.82</w:t>
            </w:r>
          </w:p>
        </w:tc>
      </w:tr>
    </w:tbl>
    <w:p>
      <w:pPr>
        <w:pStyle w:val="26"/>
        <w:ind w:firstLine="480"/>
        <w:rPr>
          <w:rFonts w:ascii="Times New Roman" w:eastAsiaTheme="minorEastAsia"/>
          <w:kern w:val="2"/>
          <w:sz w:val="24"/>
          <w:szCs w:val="24"/>
        </w:rPr>
      </w:pPr>
      <w:r>
        <w:rPr>
          <w:rFonts w:ascii="Times New Roman" w:eastAsiaTheme="minorEastAsia"/>
          <w:kern w:val="2"/>
          <w:sz w:val="24"/>
          <w:szCs w:val="24"/>
        </w:rPr>
        <w:t>（6）精密度</w:t>
      </w:r>
    </w:p>
    <w:p>
      <w:pPr>
        <w:pStyle w:val="26"/>
        <w:ind w:firstLine="480"/>
        <w:rPr>
          <w:rFonts w:ascii="Times New Roman" w:eastAsiaTheme="minorEastAsia"/>
          <w:kern w:val="2"/>
          <w:sz w:val="24"/>
          <w:szCs w:val="24"/>
        </w:rPr>
      </w:pPr>
      <w:r>
        <w:rPr>
          <w:rFonts w:ascii="Times New Roman" w:eastAsiaTheme="minorEastAsia"/>
          <w:kern w:val="2"/>
          <w:sz w:val="24"/>
          <w:szCs w:val="24"/>
        </w:rPr>
        <w:t>1）重复性</w:t>
      </w:r>
    </w:p>
    <w:p>
      <w:pPr>
        <w:ind w:firstLine="480"/>
        <w:rPr>
          <w:rFonts w:ascii="Times New Roman" w:hAnsi="Times New Roman" w:cs="Times New Roman" w:eastAsiaTheme="minorEastAsia"/>
          <w:sz w:val="24"/>
          <w:szCs w:val="24"/>
        </w:rPr>
      </w:pPr>
      <w:r>
        <w:rPr>
          <w:rFonts w:ascii="Times New Roman" w:hAnsi="Times New Roman" w:cs="Times New Roman" w:eastAsiaTheme="minorEastAsia"/>
          <w:sz w:val="24"/>
          <w:szCs w:val="24"/>
        </w:rPr>
        <w:t>“由同一操作者在同一实验室、同一试验设备及短时间隔内对试样进行试验，在95%的置信度下，试验结果之间的绝对差值不超过其平均值的10%。”</w:t>
      </w:r>
    </w:p>
    <w:p>
      <w:pPr>
        <w:ind w:firstLine="420"/>
        <w:jc w:val="center"/>
        <w:rPr>
          <w:rFonts w:ascii="Times New Roman" w:hAnsi="Times New Roman" w:eastAsia="黑体" w:cs="Times New Roman"/>
          <w:sz w:val="21"/>
          <w:szCs w:val="21"/>
        </w:rPr>
      </w:pPr>
      <w:r>
        <w:rPr>
          <w:rFonts w:ascii="Times New Roman" w:hAnsi="Times New Roman" w:eastAsia="黑体" w:cs="Times New Roman"/>
          <w:sz w:val="21"/>
          <w:szCs w:val="21"/>
        </w:rPr>
        <w:t>表4 激光闪射法试验结果重复性表</w:t>
      </w:r>
    </w:p>
    <w:tbl>
      <w:tblPr>
        <w:tblStyle w:val="21"/>
        <w:tblW w:w="8327" w:type="dxa"/>
        <w:tblInd w:w="113" w:type="dxa"/>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65"/>
        <w:gridCol w:w="1665"/>
        <w:gridCol w:w="1665"/>
        <w:gridCol w:w="1667"/>
        <w:gridCol w:w="1665"/>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1665" w:type="dxa"/>
            <w:vMerge w:val="restart"/>
            <w:shd w:val="clear" w:color="auto" w:fill="auto"/>
            <w:vAlign w:val="center"/>
          </w:tcPr>
          <w:p>
            <w:pPr>
              <w:spacing w:line="240" w:lineRule="auto"/>
              <w:ind w:firstLine="420"/>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试样编号</w:t>
            </w:r>
          </w:p>
        </w:tc>
        <w:tc>
          <w:tcPr>
            <w:tcW w:w="4997" w:type="dxa"/>
            <w:gridSpan w:val="3"/>
            <w:tcBorders>
              <w:top w:val="single" w:color="auto" w:sz="12" w:space="0"/>
              <w:bottom w:val="single" w:color="auto" w:sz="8" w:space="0"/>
            </w:tcBorders>
            <w:shd w:val="clear" w:color="auto" w:fill="auto"/>
            <w:vAlign w:val="center"/>
          </w:tcPr>
          <w:p>
            <w:pPr>
              <w:widowControl/>
              <w:spacing w:line="240" w:lineRule="auto"/>
              <w:ind w:firstLine="0" w:firstLineChars="0"/>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导热系数λ，W/(m·K)</w:t>
            </w:r>
          </w:p>
        </w:tc>
        <w:tc>
          <w:tcPr>
            <w:tcW w:w="1665" w:type="dxa"/>
            <w:vMerge w:val="restart"/>
            <w:shd w:val="clear" w:color="auto" w:fill="auto"/>
            <w:vAlign w:val="center"/>
          </w:tcPr>
          <w:p>
            <w:pPr>
              <w:spacing w:line="240" w:lineRule="auto"/>
              <w:ind w:firstLine="420"/>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重复性</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3" w:hRule="atLeast"/>
        </w:trPr>
        <w:tc>
          <w:tcPr>
            <w:tcW w:w="1665" w:type="dxa"/>
            <w:vMerge w:val="continue"/>
            <w:tcBorders>
              <w:bottom w:val="single" w:color="auto" w:sz="12" w:space="0"/>
            </w:tcBorders>
            <w:shd w:val="clear" w:color="auto" w:fill="auto"/>
            <w:vAlign w:val="center"/>
          </w:tcPr>
          <w:p>
            <w:pPr>
              <w:widowControl/>
              <w:spacing w:line="240" w:lineRule="auto"/>
              <w:ind w:firstLine="0" w:firstLineChars="0"/>
              <w:jc w:val="center"/>
              <w:rPr>
                <w:rFonts w:ascii="Times New Roman" w:hAnsi="Times New Roman" w:eastAsia="宋体" w:cs="Times New Roman"/>
                <w:color w:val="000000"/>
                <w:kern w:val="0"/>
                <w:sz w:val="21"/>
                <w:szCs w:val="21"/>
              </w:rPr>
            </w:pPr>
          </w:p>
        </w:tc>
        <w:tc>
          <w:tcPr>
            <w:tcW w:w="1665" w:type="dxa"/>
            <w:tcBorders>
              <w:top w:val="single" w:color="auto" w:sz="8" w:space="0"/>
              <w:bottom w:val="single" w:color="auto" w:sz="12" w:space="0"/>
            </w:tcBorders>
            <w:shd w:val="clear" w:color="auto" w:fill="auto"/>
            <w:vAlign w:val="center"/>
          </w:tcPr>
          <w:p>
            <w:pPr>
              <w:widowControl/>
              <w:spacing w:line="240" w:lineRule="auto"/>
              <w:ind w:firstLine="0" w:firstLineChars="0"/>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第一次测量</w:t>
            </w:r>
          </w:p>
        </w:tc>
        <w:tc>
          <w:tcPr>
            <w:tcW w:w="1665" w:type="dxa"/>
            <w:tcBorders>
              <w:top w:val="single" w:color="auto" w:sz="8" w:space="0"/>
              <w:bottom w:val="single" w:color="auto" w:sz="12" w:space="0"/>
            </w:tcBorders>
            <w:shd w:val="clear" w:color="auto" w:fill="auto"/>
            <w:vAlign w:val="center"/>
          </w:tcPr>
          <w:p>
            <w:pPr>
              <w:widowControl/>
              <w:spacing w:line="240" w:lineRule="auto"/>
              <w:ind w:firstLine="0" w:firstLineChars="0"/>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第二次测量</w:t>
            </w:r>
          </w:p>
        </w:tc>
        <w:tc>
          <w:tcPr>
            <w:tcW w:w="1667" w:type="dxa"/>
            <w:tcBorders>
              <w:top w:val="single" w:color="auto" w:sz="8" w:space="0"/>
              <w:bottom w:val="single" w:color="auto" w:sz="12" w:space="0"/>
            </w:tcBorders>
            <w:shd w:val="clear" w:color="auto" w:fill="auto"/>
            <w:vAlign w:val="center"/>
          </w:tcPr>
          <w:p>
            <w:pPr>
              <w:widowControl/>
              <w:spacing w:line="240" w:lineRule="auto"/>
              <w:ind w:firstLine="0" w:firstLineChars="0"/>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第三次测量</w:t>
            </w:r>
          </w:p>
        </w:tc>
        <w:tc>
          <w:tcPr>
            <w:tcW w:w="1665" w:type="dxa"/>
            <w:vMerge w:val="continue"/>
            <w:tcBorders>
              <w:bottom w:val="single" w:color="auto" w:sz="12" w:space="0"/>
            </w:tcBorders>
            <w:shd w:val="clear" w:color="auto" w:fill="auto"/>
            <w:vAlign w:val="center"/>
          </w:tcPr>
          <w:p>
            <w:pPr>
              <w:widowControl/>
              <w:spacing w:line="240" w:lineRule="auto"/>
              <w:ind w:firstLine="0" w:firstLineChars="0"/>
              <w:jc w:val="center"/>
              <w:rPr>
                <w:rFonts w:ascii="Times New Roman" w:hAnsi="Times New Roman" w:eastAsia="宋体" w:cs="Times New Roman"/>
                <w:color w:val="000000"/>
                <w:kern w:val="0"/>
                <w:sz w:val="21"/>
                <w:szCs w:val="21"/>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4" w:hRule="atLeast"/>
        </w:trPr>
        <w:tc>
          <w:tcPr>
            <w:tcW w:w="1665" w:type="dxa"/>
            <w:tcBorders>
              <w:top w:val="single" w:color="auto" w:sz="12" w:space="0"/>
              <w:bottom w:val="nil"/>
            </w:tcBorders>
            <w:shd w:val="clear" w:color="auto" w:fill="auto"/>
            <w:vAlign w:val="center"/>
          </w:tcPr>
          <w:p>
            <w:pPr>
              <w:widowControl/>
              <w:spacing w:line="240" w:lineRule="auto"/>
              <w:ind w:firstLine="0" w:firstLineChars="0"/>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A1</w:t>
            </w:r>
          </w:p>
        </w:tc>
        <w:tc>
          <w:tcPr>
            <w:tcW w:w="1665" w:type="dxa"/>
            <w:tcBorders>
              <w:top w:val="single" w:color="auto" w:sz="12" w:space="0"/>
              <w:bottom w:val="nil"/>
            </w:tcBorders>
            <w:shd w:val="clear" w:color="auto" w:fill="auto"/>
            <w:vAlign w:val="center"/>
          </w:tcPr>
          <w:p>
            <w:pPr>
              <w:widowControl/>
              <w:spacing w:line="240" w:lineRule="auto"/>
              <w:ind w:firstLine="0" w:firstLineChars="0"/>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5.41</w:t>
            </w:r>
          </w:p>
        </w:tc>
        <w:tc>
          <w:tcPr>
            <w:tcW w:w="1665" w:type="dxa"/>
            <w:tcBorders>
              <w:top w:val="single" w:color="auto" w:sz="12" w:space="0"/>
              <w:bottom w:val="nil"/>
            </w:tcBorders>
            <w:shd w:val="clear" w:color="auto" w:fill="auto"/>
            <w:vAlign w:val="center"/>
          </w:tcPr>
          <w:p>
            <w:pPr>
              <w:widowControl/>
              <w:spacing w:line="240" w:lineRule="auto"/>
              <w:ind w:firstLine="0" w:firstLineChars="0"/>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6.13</w:t>
            </w:r>
          </w:p>
        </w:tc>
        <w:tc>
          <w:tcPr>
            <w:tcW w:w="1667" w:type="dxa"/>
            <w:tcBorders>
              <w:top w:val="single" w:color="auto" w:sz="12" w:space="0"/>
              <w:bottom w:val="nil"/>
            </w:tcBorders>
            <w:shd w:val="clear" w:color="auto" w:fill="auto"/>
            <w:vAlign w:val="center"/>
          </w:tcPr>
          <w:p>
            <w:pPr>
              <w:widowControl/>
              <w:spacing w:line="240" w:lineRule="auto"/>
              <w:ind w:firstLine="0" w:firstLineChars="0"/>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5.86</w:t>
            </w:r>
          </w:p>
        </w:tc>
        <w:tc>
          <w:tcPr>
            <w:tcW w:w="1665" w:type="dxa"/>
            <w:tcBorders>
              <w:top w:val="single" w:color="auto" w:sz="12" w:space="0"/>
              <w:bottom w:val="nil"/>
            </w:tcBorders>
            <w:shd w:val="clear" w:color="auto" w:fill="auto"/>
            <w:vAlign w:val="center"/>
          </w:tcPr>
          <w:p>
            <w:pPr>
              <w:widowControl/>
              <w:spacing w:line="240" w:lineRule="auto"/>
              <w:ind w:firstLine="0" w:firstLineChars="0"/>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6.27%</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4" w:hRule="atLeast"/>
        </w:trPr>
        <w:tc>
          <w:tcPr>
            <w:tcW w:w="1665" w:type="dxa"/>
            <w:tcBorders>
              <w:top w:val="nil"/>
            </w:tcBorders>
            <w:shd w:val="clear" w:color="auto" w:fill="auto"/>
            <w:vAlign w:val="center"/>
          </w:tcPr>
          <w:p>
            <w:pPr>
              <w:widowControl/>
              <w:spacing w:line="240" w:lineRule="auto"/>
              <w:ind w:firstLine="0" w:firstLineChars="0"/>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A2</w:t>
            </w:r>
          </w:p>
        </w:tc>
        <w:tc>
          <w:tcPr>
            <w:tcW w:w="1665" w:type="dxa"/>
            <w:tcBorders>
              <w:top w:val="nil"/>
            </w:tcBorders>
            <w:shd w:val="clear" w:color="auto" w:fill="auto"/>
            <w:vAlign w:val="center"/>
          </w:tcPr>
          <w:p>
            <w:pPr>
              <w:widowControl/>
              <w:spacing w:line="240" w:lineRule="auto"/>
              <w:ind w:firstLine="0" w:firstLineChars="0"/>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2.64</w:t>
            </w:r>
          </w:p>
        </w:tc>
        <w:tc>
          <w:tcPr>
            <w:tcW w:w="1665" w:type="dxa"/>
            <w:tcBorders>
              <w:top w:val="nil"/>
            </w:tcBorders>
            <w:shd w:val="clear" w:color="auto" w:fill="auto"/>
            <w:vAlign w:val="center"/>
          </w:tcPr>
          <w:p>
            <w:pPr>
              <w:widowControl/>
              <w:spacing w:line="240" w:lineRule="auto"/>
              <w:ind w:firstLine="0" w:firstLineChars="0"/>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2.34</w:t>
            </w:r>
          </w:p>
        </w:tc>
        <w:tc>
          <w:tcPr>
            <w:tcW w:w="1667" w:type="dxa"/>
            <w:tcBorders>
              <w:top w:val="nil"/>
            </w:tcBorders>
            <w:shd w:val="clear" w:color="auto" w:fill="auto"/>
            <w:vAlign w:val="center"/>
          </w:tcPr>
          <w:p>
            <w:pPr>
              <w:widowControl/>
              <w:spacing w:line="240" w:lineRule="auto"/>
              <w:ind w:firstLine="0" w:firstLineChars="0"/>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2.83</w:t>
            </w:r>
          </w:p>
        </w:tc>
        <w:tc>
          <w:tcPr>
            <w:tcW w:w="1665" w:type="dxa"/>
            <w:tcBorders>
              <w:top w:val="nil"/>
            </w:tcBorders>
            <w:shd w:val="clear" w:color="auto" w:fill="auto"/>
            <w:vAlign w:val="center"/>
          </w:tcPr>
          <w:p>
            <w:pPr>
              <w:widowControl/>
              <w:spacing w:line="240" w:lineRule="auto"/>
              <w:ind w:firstLine="0" w:firstLineChars="0"/>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9.48%</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4" w:hRule="atLeast"/>
        </w:trPr>
        <w:tc>
          <w:tcPr>
            <w:tcW w:w="1665" w:type="dxa"/>
            <w:shd w:val="clear" w:color="auto" w:fill="auto"/>
            <w:vAlign w:val="center"/>
          </w:tcPr>
          <w:p>
            <w:pPr>
              <w:widowControl/>
              <w:spacing w:line="240" w:lineRule="auto"/>
              <w:ind w:firstLine="0" w:firstLineChars="0"/>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A3</w:t>
            </w:r>
          </w:p>
        </w:tc>
        <w:tc>
          <w:tcPr>
            <w:tcW w:w="1665" w:type="dxa"/>
            <w:shd w:val="clear" w:color="auto" w:fill="auto"/>
            <w:vAlign w:val="center"/>
          </w:tcPr>
          <w:p>
            <w:pPr>
              <w:widowControl/>
              <w:spacing w:line="240" w:lineRule="auto"/>
              <w:ind w:firstLine="0" w:firstLineChars="0"/>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3.26</w:t>
            </w:r>
          </w:p>
        </w:tc>
        <w:tc>
          <w:tcPr>
            <w:tcW w:w="1665" w:type="dxa"/>
            <w:shd w:val="clear" w:color="auto" w:fill="auto"/>
            <w:vAlign w:val="center"/>
          </w:tcPr>
          <w:p>
            <w:pPr>
              <w:widowControl/>
              <w:spacing w:line="240" w:lineRule="auto"/>
              <w:ind w:firstLine="0" w:firstLineChars="0"/>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3.15</w:t>
            </w:r>
          </w:p>
        </w:tc>
        <w:tc>
          <w:tcPr>
            <w:tcW w:w="1667" w:type="dxa"/>
            <w:shd w:val="clear" w:color="auto" w:fill="auto"/>
            <w:vAlign w:val="center"/>
          </w:tcPr>
          <w:p>
            <w:pPr>
              <w:widowControl/>
              <w:spacing w:line="240" w:lineRule="auto"/>
              <w:ind w:firstLine="0" w:firstLineChars="0"/>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3.42</w:t>
            </w:r>
          </w:p>
        </w:tc>
        <w:tc>
          <w:tcPr>
            <w:tcW w:w="1665" w:type="dxa"/>
            <w:shd w:val="clear" w:color="auto" w:fill="auto"/>
            <w:vAlign w:val="center"/>
          </w:tcPr>
          <w:p>
            <w:pPr>
              <w:widowControl/>
              <w:spacing w:line="240" w:lineRule="auto"/>
              <w:ind w:firstLine="0" w:firstLineChars="0"/>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4.15%</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4" w:hRule="atLeast"/>
        </w:trPr>
        <w:tc>
          <w:tcPr>
            <w:tcW w:w="1665" w:type="dxa"/>
            <w:shd w:val="clear" w:color="auto" w:fill="auto"/>
            <w:vAlign w:val="center"/>
          </w:tcPr>
          <w:p>
            <w:pPr>
              <w:widowControl/>
              <w:spacing w:line="240" w:lineRule="auto"/>
              <w:ind w:firstLine="0" w:firstLineChars="0"/>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A4</w:t>
            </w:r>
          </w:p>
        </w:tc>
        <w:tc>
          <w:tcPr>
            <w:tcW w:w="1665" w:type="dxa"/>
            <w:shd w:val="clear" w:color="auto" w:fill="auto"/>
            <w:vAlign w:val="center"/>
          </w:tcPr>
          <w:p>
            <w:pPr>
              <w:widowControl/>
              <w:spacing w:line="240" w:lineRule="auto"/>
              <w:ind w:firstLine="0" w:firstLineChars="0"/>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3.02</w:t>
            </w:r>
          </w:p>
        </w:tc>
        <w:tc>
          <w:tcPr>
            <w:tcW w:w="1665" w:type="dxa"/>
            <w:shd w:val="clear" w:color="auto" w:fill="auto"/>
            <w:vAlign w:val="center"/>
          </w:tcPr>
          <w:p>
            <w:pPr>
              <w:widowControl/>
              <w:spacing w:line="240" w:lineRule="auto"/>
              <w:ind w:firstLine="0" w:firstLineChars="0"/>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3.11</w:t>
            </w:r>
          </w:p>
        </w:tc>
        <w:tc>
          <w:tcPr>
            <w:tcW w:w="1667" w:type="dxa"/>
            <w:shd w:val="clear" w:color="auto" w:fill="auto"/>
            <w:vAlign w:val="center"/>
          </w:tcPr>
          <w:p>
            <w:pPr>
              <w:widowControl/>
              <w:spacing w:line="240" w:lineRule="auto"/>
              <w:ind w:firstLine="0" w:firstLineChars="0"/>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2.96</w:t>
            </w:r>
          </w:p>
        </w:tc>
        <w:tc>
          <w:tcPr>
            <w:tcW w:w="1665" w:type="dxa"/>
            <w:shd w:val="clear" w:color="auto" w:fill="auto"/>
            <w:vAlign w:val="center"/>
          </w:tcPr>
          <w:p>
            <w:pPr>
              <w:widowControl/>
              <w:spacing w:line="240" w:lineRule="auto"/>
              <w:ind w:firstLine="0" w:firstLineChars="0"/>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2.48%</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4" w:hRule="atLeast"/>
        </w:trPr>
        <w:tc>
          <w:tcPr>
            <w:tcW w:w="1665" w:type="dxa"/>
            <w:shd w:val="clear" w:color="auto" w:fill="auto"/>
            <w:vAlign w:val="center"/>
          </w:tcPr>
          <w:p>
            <w:pPr>
              <w:widowControl/>
              <w:spacing w:line="240" w:lineRule="auto"/>
              <w:ind w:firstLine="0" w:firstLineChars="0"/>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A5</w:t>
            </w:r>
          </w:p>
        </w:tc>
        <w:tc>
          <w:tcPr>
            <w:tcW w:w="1665" w:type="dxa"/>
            <w:shd w:val="clear" w:color="auto" w:fill="auto"/>
            <w:vAlign w:val="center"/>
          </w:tcPr>
          <w:p>
            <w:pPr>
              <w:widowControl/>
              <w:spacing w:line="240" w:lineRule="auto"/>
              <w:ind w:firstLine="0" w:firstLineChars="0"/>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12.55</w:t>
            </w:r>
          </w:p>
        </w:tc>
        <w:tc>
          <w:tcPr>
            <w:tcW w:w="1665" w:type="dxa"/>
            <w:shd w:val="clear" w:color="auto" w:fill="auto"/>
            <w:vAlign w:val="center"/>
          </w:tcPr>
          <w:p>
            <w:pPr>
              <w:widowControl/>
              <w:spacing w:line="240" w:lineRule="auto"/>
              <w:ind w:firstLine="0" w:firstLineChars="0"/>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12.34</w:t>
            </w:r>
          </w:p>
        </w:tc>
        <w:tc>
          <w:tcPr>
            <w:tcW w:w="1667" w:type="dxa"/>
            <w:shd w:val="clear" w:color="auto" w:fill="auto"/>
            <w:vAlign w:val="center"/>
          </w:tcPr>
          <w:p>
            <w:pPr>
              <w:widowControl/>
              <w:spacing w:line="240" w:lineRule="auto"/>
              <w:ind w:firstLine="0" w:firstLineChars="0"/>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12.88</w:t>
            </w:r>
          </w:p>
        </w:tc>
        <w:tc>
          <w:tcPr>
            <w:tcW w:w="1665" w:type="dxa"/>
            <w:shd w:val="clear" w:color="auto" w:fill="auto"/>
            <w:vAlign w:val="center"/>
          </w:tcPr>
          <w:p>
            <w:pPr>
              <w:widowControl/>
              <w:spacing w:line="240" w:lineRule="auto"/>
              <w:ind w:firstLine="0" w:firstLineChars="0"/>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2.16%</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4" w:hRule="atLeast"/>
        </w:trPr>
        <w:tc>
          <w:tcPr>
            <w:tcW w:w="1665" w:type="dxa"/>
            <w:shd w:val="clear" w:color="auto" w:fill="auto"/>
            <w:vAlign w:val="center"/>
          </w:tcPr>
          <w:p>
            <w:pPr>
              <w:widowControl/>
              <w:spacing w:line="240" w:lineRule="auto"/>
              <w:ind w:firstLine="0" w:firstLineChars="0"/>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A6</w:t>
            </w:r>
          </w:p>
        </w:tc>
        <w:tc>
          <w:tcPr>
            <w:tcW w:w="1665" w:type="dxa"/>
            <w:shd w:val="clear" w:color="auto" w:fill="auto"/>
            <w:vAlign w:val="center"/>
          </w:tcPr>
          <w:p>
            <w:pPr>
              <w:widowControl/>
              <w:spacing w:line="240" w:lineRule="auto"/>
              <w:ind w:firstLine="0" w:firstLineChars="0"/>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15.12</w:t>
            </w:r>
          </w:p>
        </w:tc>
        <w:tc>
          <w:tcPr>
            <w:tcW w:w="1665" w:type="dxa"/>
            <w:shd w:val="clear" w:color="auto" w:fill="auto"/>
            <w:vAlign w:val="center"/>
          </w:tcPr>
          <w:p>
            <w:pPr>
              <w:widowControl/>
              <w:spacing w:line="240" w:lineRule="auto"/>
              <w:ind w:firstLine="0" w:firstLineChars="0"/>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15.92</w:t>
            </w:r>
          </w:p>
        </w:tc>
        <w:tc>
          <w:tcPr>
            <w:tcW w:w="1667" w:type="dxa"/>
            <w:shd w:val="clear" w:color="auto" w:fill="auto"/>
            <w:vAlign w:val="center"/>
          </w:tcPr>
          <w:p>
            <w:pPr>
              <w:widowControl/>
              <w:spacing w:line="240" w:lineRule="auto"/>
              <w:ind w:firstLine="0" w:firstLineChars="0"/>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14.89</w:t>
            </w:r>
          </w:p>
        </w:tc>
        <w:tc>
          <w:tcPr>
            <w:tcW w:w="1665" w:type="dxa"/>
            <w:shd w:val="clear" w:color="auto" w:fill="auto"/>
            <w:vAlign w:val="center"/>
          </w:tcPr>
          <w:p>
            <w:pPr>
              <w:widowControl/>
              <w:spacing w:line="240" w:lineRule="auto"/>
              <w:ind w:firstLine="0" w:firstLineChars="0"/>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3.54%</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4" w:hRule="atLeast"/>
        </w:trPr>
        <w:tc>
          <w:tcPr>
            <w:tcW w:w="1665" w:type="dxa"/>
            <w:shd w:val="clear" w:color="auto" w:fill="auto"/>
            <w:vAlign w:val="center"/>
          </w:tcPr>
          <w:p>
            <w:pPr>
              <w:widowControl/>
              <w:spacing w:line="240" w:lineRule="auto"/>
              <w:ind w:firstLine="0" w:firstLineChars="0"/>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A7</w:t>
            </w:r>
          </w:p>
        </w:tc>
        <w:tc>
          <w:tcPr>
            <w:tcW w:w="1665" w:type="dxa"/>
            <w:shd w:val="clear" w:color="auto" w:fill="auto"/>
            <w:vAlign w:val="center"/>
          </w:tcPr>
          <w:p>
            <w:pPr>
              <w:widowControl/>
              <w:spacing w:line="240" w:lineRule="auto"/>
              <w:ind w:firstLine="0" w:firstLineChars="0"/>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11.85</w:t>
            </w:r>
          </w:p>
        </w:tc>
        <w:tc>
          <w:tcPr>
            <w:tcW w:w="1665" w:type="dxa"/>
            <w:shd w:val="clear" w:color="auto" w:fill="auto"/>
            <w:vAlign w:val="center"/>
          </w:tcPr>
          <w:p>
            <w:pPr>
              <w:widowControl/>
              <w:spacing w:line="240" w:lineRule="auto"/>
              <w:ind w:firstLine="0" w:firstLineChars="0"/>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11.29</w:t>
            </w:r>
          </w:p>
        </w:tc>
        <w:tc>
          <w:tcPr>
            <w:tcW w:w="1667" w:type="dxa"/>
            <w:shd w:val="clear" w:color="auto" w:fill="auto"/>
            <w:vAlign w:val="center"/>
          </w:tcPr>
          <w:p>
            <w:pPr>
              <w:widowControl/>
              <w:spacing w:line="240" w:lineRule="auto"/>
              <w:ind w:firstLine="0" w:firstLineChars="0"/>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12.35</w:t>
            </w:r>
          </w:p>
        </w:tc>
        <w:tc>
          <w:tcPr>
            <w:tcW w:w="1665" w:type="dxa"/>
            <w:shd w:val="clear" w:color="auto" w:fill="auto"/>
            <w:vAlign w:val="center"/>
          </w:tcPr>
          <w:p>
            <w:pPr>
              <w:widowControl/>
              <w:spacing w:line="240" w:lineRule="auto"/>
              <w:ind w:firstLine="0" w:firstLineChars="0"/>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4.48%</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4" w:hRule="atLeast"/>
        </w:trPr>
        <w:tc>
          <w:tcPr>
            <w:tcW w:w="1665" w:type="dxa"/>
            <w:shd w:val="clear" w:color="auto" w:fill="auto"/>
            <w:vAlign w:val="center"/>
          </w:tcPr>
          <w:p>
            <w:pPr>
              <w:widowControl/>
              <w:spacing w:line="240" w:lineRule="auto"/>
              <w:ind w:firstLine="0" w:firstLineChars="0"/>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A8</w:t>
            </w:r>
          </w:p>
        </w:tc>
        <w:tc>
          <w:tcPr>
            <w:tcW w:w="1665" w:type="dxa"/>
            <w:shd w:val="clear" w:color="auto" w:fill="auto"/>
            <w:vAlign w:val="center"/>
          </w:tcPr>
          <w:p>
            <w:pPr>
              <w:widowControl/>
              <w:spacing w:line="240" w:lineRule="auto"/>
              <w:ind w:firstLine="0" w:firstLineChars="0"/>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9.11</w:t>
            </w:r>
          </w:p>
        </w:tc>
        <w:tc>
          <w:tcPr>
            <w:tcW w:w="1665" w:type="dxa"/>
            <w:shd w:val="clear" w:color="auto" w:fill="auto"/>
            <w:vAlign w:val="center"/>
          </w:tcPr>
          <w:p>
            <w:pPr>
              <w:widowControl/>
              <w:spacing w:line="240" w:lineRule="auto"/>
              <w:ind w:firstLine="0" w:firstLineChars="0"/>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9.23</w:t>
            </w:r>
          </w:p>
        </w:tc>
        <w:tc>
          <w:tcPr>
            <w:tcW w:w="1667" w:type="dxa"/>
            <w:shd w:val="clear" w:color="auto" w:fill="auto"/>
            <w:vAlign w:val="center"/>
          </w:tcPr>
          <w:p>
            <w:pPr>
              <w:widowControl/>
              <w:spacing w:line="240" w:lineRule="auto"/>
              <w:ind w:firstLine="0" w:firstLineChars="0"/>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9.29</w:t>
            </w:r>
          </w:p>
        </w:tc>
        <w:tc>
          <w:tcPr>
            <w:tcW w:w="1665" w:type="dxa"/>
            <w:shd w:val="clear" w:color="auto" w:fill="auto"/>
            <w:vAlign w:val="center"/>
          </w:tcPr>
          <w:p>
            <w:pPr>
              <w:widowControl/>
              <w:spacing w:line="240" w:lineRule="auto"/>
              <w:ind w:firstLine="0" w:firstLineChars="0"/>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1.00%</w:t>
            </w:r>
          </w:p>
        </w:tc>
      </w:tr>
    </w:tbl>
    <w:p>
      <w:pPr>
        <w:ind w:firstLine="560"/>
        <w:rPr>
          <w:rFonts w:ascii="Times New Roman" w:hAnsi="Times New Roman" w:cs="Times New Roman"/>
        </w:rPr>
      </w:pPr>
    </w:p>
    <w:p>
      <w:pPr>
        <w:ind w:firstLine="560"/>
        <w:rPr>
          <w:rFonts w:ascii="Times New Roman" w:hAnsi="Times New Roman" w:cs="Times New Roman"/>
        </w:rPr>
      </w:pPr>
      <w:r>
        <w:rPr>
          <w:rFonts w:ascii="Times New Roman" w:hAnsi="Times New Roman" w:cs="Times New Roman"/>
        </w:rPr>
        <w:drawing>
          <wp:inline distT="0" distB="0" distL="0" distR="0">
            <wp:extent cx="5274310" cy="3503930"/>
            <wp:effectExtent l="0" t="0" r="0" b="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pPr>
        <w:pStyle w:val="47"/>
        <w:numPr>
          <w:ilvl w:val="0"/>
          <w:numId w:val="0"/>
        </w:numPr>
        <w:spacing w:before="190" w:after="190"/>
        <w:ind w:left="2410"/>
        <w:jc w:val="both"/>
        <w:rPr>
          <w:rFonts w:ascii="Times New Roman"/>
          <w:color w:val="000000"/>
        </w:rPr>
      </w:pPr>
      <w:r>
        <w:rPr>
          <w:rFonts w:ascii="Times New Roman"/>
          <w:color w:val="000000"/>
        </w:rPr>
        <w:t>图5 激光闪射法测定粉体导热系数重复性分析图</w:t>
      </w:r>
    </w:p>
    <w:p>
      <w:pPr>
        <w:pStyle w:val="26"/>
        <w:spacing w:before="240" w:after="240"/>
        <w:ind w:firstLine="480"/>
        <w:rPr>
          <w:rFonts w:ascii="Times New Roman" w:eastAsiaTheme="minorEastAsia"/>
          <w:kern w:val="2"/>
          <w:sz w:val="24"/>
          <w:szCs w:val="24"/>
        </w:rPr>
      </w:pPr>
      <w:r>
        <w:rPr>
          <w:rFonts w:ascii="Times New Roman" w:eastAsiaTheme="minorEastAsia"/>
          <w:kern w:val="2"/>
          <w:sz w:val="24"/>
          <w:szCs w:val="24"/>
        </w:rPr>
        <w:t>本标准规定</w:t>
      </w:r>
      <w:r>
        <w:rPr>
          <w:rFonts w:ascii="Times New Roman" w:eastAsiaTheme="minorEastAsia"/>
          <w:sz w:val="24"/>
          <w:szCs w:val="24"/>
        </w:rPr>
        <w:t>激光法</w:t>
      </w:r>
      <w:r>
        <w:rPr>
          <w:rFonts w:ascii="Times New Roman" w:eastAsiaTheme="minorEastAsia"/>
          <w:kern w:val="2"/>
          <w:sz w:val="24"/>
          <w:szCs w:val="24"/>
        </w:rPr>
        <w:t>测定散热膜面内导热系数结果的重复性应优于8%。重复性计算数据来源如图5和表4。由图5可知，综合试样分别进行三次平行性测量，得出试验结果的重复性在1.00%~9.48%，故而规定本测试方法的精密度应优于10%。</w:t>
      </w:r>
    </w:p>
    <w:p>
      <w:pPr>
        <w:pStyle w:val="26"/>
        <w:ind w:firstLine="480"/>
        <w:rPr>
          <w:rFonts w:ascii="Times New Roman" w:eastAsiaTheme="minorEastAsia"/>
          <w:kern w:val="2"/>
          <w:sz w:val="24"/>
          <w:szCs w:val="24"/>
        </w:rPr>
      </w:pPr>
      <w:r>
        <w:rPr>
          <w:rFonts w:ascii="Times New Roman" w:eastAsiaTheme="minorEastAsia"/>
          <w:kern w:val="2"/>
          <w:sz w:val="24"/>
          <w:szCs w:val="24"/>
        </w:rPr>
        <w:t>2）再现性</w:t>
      </w:r>
    </w:p>
    <w:p>
      <w:pPr>
        <w:pStyle w:val="26"/>
        <w:spacing w:before="240" w:after="240"/>
        <w:ind w:firstLine="480"/>
        <w:rPr>
          <w:rFonts w:ascii="Times New Roman" w:eastAsiaTheme="minorEastAsia"/>
          <w:kern w:val="2"/>
          <w:sz w:val="24"/>
          <w:szCs w:val="24"/>
        </w:rPr>
      </w:pPr>
      <w:r>
        <w:rPr>
          <w:rFonts w:ascii="Times New Roman" w:eastAsiaTheme="minorEastAsia"/>
          <w:kern w:val="2"/>
          <w:sz w:val="24"/>
          <w:szCs w:val="24"/>
        </w:rPr>
        <w:t>“由不同的操作者在不同实验室内对同一试样进行试验，在95%的置信度下，试验结果的相对标准偏差不超过10%。”</w:t>
      </w:r>
    </w:p>
    <w:p>
      <w:pPr>
        <w:ind w:firstLine="420"/>
        <w:jc w:val="center"/>
        <w:rPr>
          <w:rFonts w:ascii="Times New Roman" w:hAnsi="Times New Roman" w:eastAsia="黑体" w:cs="Times New Roman"/>
          <w:sz w:val="21"/>
          <w:szCs w:val="21"/>
        </w:rPr>
      </w:pPr>
      <w:r>
        <w:rPr>
          <w:rFonts w:ascii="Times New Roman" w:hAnsi="Times New Roman" w:eastAsia="黑体" w:cs="Times New Roman"/>
          <w:sz w:val="21"/>
          <w:szCs w:val="21"/>
        </w:rPr>
        <w:t>表5 比对试验结果（中国科学院上海硅酸盐研究所）</w:t>
      </w:r>
    </w:p>
    <w:tbl>
      <w:tblPr>
        <w:tblStyle w:val="21"/>
        <w:tblW w:w="8522" w:type="dxa"/>
        <w:jc w:val="center"/>
        <w:tblInd w:w="0" w:type="dxa"/>
        <w:tblLayout w:type="fixed"/>
        <w:tblCellMar>
          <w:top w:w="0" w:type="dxa"/>
          <w:left w:w="108" w:type="dxa"/>
          <w:bottom w:w="0" w:type="dxa"/>
          <w:right w:w="108" w:type="dxa"/>
        </w:tblCellMar>
      </w:tblPr>
      <w:tblGrid>
        <w:gridCol w:w="1766"/>
        <w:gridCol w:w="787"/>
        <w:gridCol w:w="800"/>
        <w:gridCol w:w="917"/>
        <w:gridCol w:w="960"/>
        <w:gridCol w:w="1091"/>
        <w:gridCol w:w="1200"/>
        <w:gridCol w:w="1001"/>
      </w:tblGrid>
      <w:tr>
        <w:tblPrEx>
          <w:tblLayout w:type="fixed"/>
          <w:tblCellMar>
            <w:top w:w="0" w:type="dxa"/>
            <w:left w:w="108" w:type="dxa"/>
            <w:bottom w:w="0" w:type="dxa"/>
            <w:right w:w="108" w:type="dxa"/>
          </w:tblCellMar>
        </w:tblPrEx>
        <w:trPr>
          <w:trHeight w:val="690" w:hRule="atLeast"/>
          <w:jc w:val="center"/>
        </w:trPr>
        <w:tc>
          <w:tcPr>
            <w:tcW w:w="1766" w:type="dxa"/>
            <w:tcBorders>
              <w:top w:val="single" w:color="auto" w:sz="4" w:space="0"/>
              <w:left w:val="single" w:color="auto" w:sz="4" w:space="0"/>
              <w:bottom w:val="single" w:color="auto" w:sz="4" w:space="0"/>
              <w:right w:val="single" w:color="auto" w:sz="4" w:space="0"/>
              <w:tl2br w:val="single" w:color="auto" w:sz="4" w:space="0"/>
            </w:tcBorders>
            <w:shd w:val="clear" w:color="000000" w:fill="00B0F0"/>
            <w:vAlign w:val="center"/>
          </w:tcPr>
          <w:p>
            <w:pPr>
              <w:widowControl/>
              <w:spacing w:line="240" w:lineRule="auto"/>
              <w:ind w:firstLine="0" w:firstLineChars="0"/>
              <w:jc w:val="lef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 xml:space="preserve">     测试项目</w:t>
            </w:r>
            <w:r>
              <w:rPr>
                <w:rFonts w:ascii="Times New Roman" w:hAnsi="Times New Roman" w:eastAsia="宋体" w:cs="Times New Roman"/>
                <w:color w:val="000000"/>
                <w:kern w:val="0"/>
                <w:sz w:val="20"/>
                <w:szCs w:val="20"/>
              </w:rPr>
              <w:br w:type="textWrapping"/>
            </w:r>
            <w:r>
              <w:rPr>
                <w:rFonts w:ascii="Times New Roman" w:hAnsi="Times New Roman" w:eastAsia="宋体" w:cs="Times New Roman"/>
                <w:color w:val="000000"/>
                <w:kern w:val="0"/>
                <w:sz w:val="20"/>
                <w:szCs w:val="20"/>
              </w:rPr>
              <w:t>样品编号</w:t>
            </w:r>
          </w:p>
        </w:tc>
        <w:tc>
          <w:tcPr>
            <w:tcW w:w="787" w:type="dxa"/>
            <w:tcBorders>
              <w:top w:val="single" w:color="auto" w:sz="4" w:space="0"/>
              <w:left w:val="nil"/>
              <w:bottom w:val="single" w:color="auto" w:sz="4" w:space="0"/>
              <w:right w:val="single" w:color="auto" w:sz="4" w:space="0"/>
            </w:tcBorders>
            <w:shd w:val="clear" w:color="000000" w:fill="00B0F0"/>
            <w:vAlign w:val="center"/>
          </w:tcPr>
          <w:p>
            <w:pPr>
              <w:widowControl/>
              <w:spacing w:line="240" w:lineRule="auto"/>
              <w:ind w:firstLine="0" w:firstLineChars="0"/>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试样厚度</w:t>
            </w:r>
            <w:r>
              <w:rPr>
                <w:rFonts w:ascii="Times New Roman" w:hAnsi="Times New Roman" w:eastAsia="宋体" w:cs="Times New Roman"/>
                <w:color w:val="000000"/>
                <w:kern w:val="0"/>
                <w:sz w:val="20"/>
                <w:szCs w:val="20"/>
              </w:rPr>
              <w:br w:type="textWrapping"/>
            </w:r>
            <w:r>
              <w:rPr>
                <w:rFonts w:ascii="Times New Roman" w:hAnsi="Times New Roman" w:eastAsia="宋体" w:cs="Times New Roman"/>
                <w:color w:val="000000"/>
                <w:kern w:val="0"/>
                <w:sz w:val="20"/>
                <w:szCs w:val="20"/>
              </w:rPr>
              <w:t>/mm</w:t>
            </w:r>
          </w:p>
        </w:tc>
        <w:tc>
          <w:tcPr>
            <w:tcW w:w="800" w:type="dxa"/>
            <w:tcBorders>
              <w:top w:val="single" w:color="auto" w:sz="4" w:space="0"/>
              <w:left w:val="nil"/>
              <w:bottom w:val="single" w:color="auto" w:sz="4" w:space="0"/>
              <w:right w:val="single" w:color="auto" w:sz="4" w:space="0"/>
            </w:tcBorders>
            <w:shd w:val="clear" w:color="000000" w:fill="00B0F0"/>
            <w:vAlign w:val="center"/>
          </w:tcPr>
          <w:p>
            <w:pPr>
              <w:widowControl/>
              <w:spacing w:line="240" w:lineRule="auto"/>
              <w:ind w:firstLine="0" w:firstLineChars="0"/>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试样直径</w:t>
            </w:r>
            <w:r>
              <w:rPr>
                <w:rFonts w:ascii="Times New Roman" w:hAnsi="Times New Roman" w:eastAsia="宋体" w:cs="Times New Roman"/>
                <w:color w:val="000000"/>
                <w:kern w:val="0"/>
                <w:sz w:val="20"/>
                <w:szCs w:val="20"/>
              </w:rPr>
              <w:br w:type="textWrapping"/>
            </w:r>
            <w:r>
              <w:rPr>
                <w:rFonts w:ascii="Times New Roman" w:hAnsi="Times New Roman" w:eastAsia="宋体" w:cs="Times New Roman"/>
                <w:color w:val="000000"/>
                <w:kern w:val="0"/>
                <w:sz w:val="20"/>
                <w:szCs w:val="20"/>
              </w:rPr>
              <w:t>/mm</w:t>
            </w:r>
          </w:p>
        </w:tc>
        <w:tc>
          <w:tcPr>
            <w:tcW w:w="917" w:type="dxa"/>
            <w:tcBorders>
              <w:top w:val="single" w:color="auto" w:sz="4" w:space="0"/>
              <w:left w:val="nil"/>
              <w:bottom w:val="single" w:color="auto" w:sz="4" w:space="0"/>
              <w:right w:val="single" w:color="auto" w:sz="4" w:space="0"/>
            </w:tcBorders>
            <w:shd w:val="clear" w:color="000000" w:fill="00B0F0"/>
            <w:vAlign w:val="center"/>
          </w:tcPr>
          <w:p>
            <w:pPr>
              <w:widowControl/>
              <w:spacing w:line="240" w:lineRule="auto"/>
              <w:ind w:firstLine="0" w:firstLineChars="0"/>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热扩散系数</w:t>
            </w:r>
            <w:r>
              <w:rPr>
                <w:rFonts w:ascii="Times New Roman" w:hAnsi="Times New Roman" w:eastAsia="等线" w:cs="Times New Roman"/>
                <w:color w:val="000000"/>
                <w:kern w:val="0"/>
                <w:sz w:val="20"/>
                <w:szCs w:val="20"/>
              </w:rPr>
              <w:t>α，</w:t>
            </w:r>
            <w:r>
              <w:rPr>
                <w:rFonts w:ascii="Times New Roman" w:hAnsi="Times New Roman" w:eastAsia="宋体" w:cs="Times New Roman"/>
                <w:color w:val="000000"/>
                <w:kern w:val="0"/>
                <w:sz w:val="20"/>
                <w:szCs w:val="20"/>
              </w:rPr>
              <w:t>(cm</w:t>
            </w:r>
            <w:r>
              <w:rPr>
                <w:rFonts w:ascii="Times New Roman" w:hAnsi="Times New Roman" w:eastAsia="宋体" w:cs="Times New Roman"/>
                <w:color w:val="000000"/>
                <w:kern w:val="0"/>
                <w:sz w:val="20"/>
                <w:szCs w:val="20"/>
                <w:vertAlign w:val="superscript"/>
              </w:rPr>
              <w:t>2</w:t>
            </w:r>
            <w:r>
              <w:rPr>
                <w:rFonts w:ascii="Times New Roman" w:hAnsi="Times New Roman" w:eastAsia="宋体" w:cs="Times New Roman"/>
                <w:color w:val="000000"/>
                <w:kern w:val="0"/>
                <w:sz w:val="20"/>
                <w:szCs w:val="20"/>
              </w:rPr>
              <w:t>/s)</w:t>
            </w:r>
          </w:p>
        </w:tc>
        <w:tc>
          <w:tcPr>
            <w:tcW w:w="960" w:type="dxa"/>
            <w:tcBorders>
              <w:top w:val="single" w:color="auto" w:sz="4" w:space="0"/>
              <w:left w:val="nil"/>
              <w:bottom w:val="single" w:color="auto" w:sz="4" w:space="0"/>
              <w:right w:val="single" w:color="auto" w:sz="4" w:space="0"/>
            </w:tcBorders>
            <w:shd w:val="clear" w:color="000000" w:fill="00B0F0"/>
            <w:vAlign w:val="center"/>
          </w:tcPr>
          <w:p>
            <w:pPr>
              <w:widowControl/>
              <w:spacing w:line="240" w:lineRule="auto"/>
              <w:ind w:firstLine="0" w:firstLineChars="0"/>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密度</w:t>
            </w:r>
            <w:r>
              <w:rPr>
                <w:rFonts w:ascii="Times New Roman" w:hAnsi="Times New Roman" w:eastAsia="等线" w:cs="Times New Roman"/>
                <w:color w:val="000000"/>
                <w:kern w:val="0"/>
                <w:sz w:val="21"/>
                <w:szCs w:val="21"/>
              </w:rPr>
              <w:t>ρ</w:t>
            </w:r>
            <w:r>
              <w:rPr>
                <w:rFonts w:ascii="Times New Roman" w:hAnsi="Times New Roman" w:eastAsia="宋体" w:cs="Times New Roman"/>
                <w:color w:val="000000"/>
                <w:kern w:val="0"/>
                <w:sz w:val="24"/>
                <w:szCs w:val="24"/>
              </w:rPr>
              <w:t>，</w:t>
            </w:r>
            <w:r>
              <w:rPr>
                <w:rFonts w:ascii="Times New Roman" w:hAnsi="Times New Roman" w:eastAsia="宋体" w:cs="Times New Roman"/>
                <w:color w:val="000000"/>
                <w:kern w:val="0"/>
                <w:sz w:val="21"/>
                <w:szCs w:val="21"/>
              </w:rPr>
              <w:t xml:space="preserve"> </w:t>
            </w:r>
            <w:r>
              <w:rPr>
                <w:rFonts w:ascii="Times New Roman" w:hAnsi="Times New Roman" w:eastAsia="宋体" w:cs="Times New Roman"/>
                <w:color w:val="000000"/>
                <w:kern w:val="0"/>
                <w:sz w:val="21"/>
                <w:szCs w:val="21"/>
              </w:rPr>
              <w:br w:type="textWrapping"/>
            </w:r>
            <w:r>
              <w:rPr>
                <w:rFonts w:ascii="Times New Roman" w:hAnsi="Times New Roman" w:eastAsia="宋体" w:cs="Times New Roman"/>
                <w:color w:val="000000"/>
                <w:kern w:val="0"/>
                <w:sz w:val="21"/>
                <w:szCs w:val="21"/>
              </w:rPr>
              <w:t>(g/cm</w:t>
            </w:r>
            <w:r>
              <w:rPr>
                <w:rFonts w:ascii="Times New Roman" w:hAnsi="Times New Roman" w:eastAsia="宋体" w:cs="Times New Roman"/>
                <w:color w:val="000000"/>
                <w:kern w:val="0"/>
                <w:sz w:val="21"/>
                <w:szCs w:val="21"/>
                <w:vertAlign w:val="superscript"/>
              </w:rPr>
              <w:t>3</w:t>
            </w:r>
            <w:r>
              <w:rPr>
                <w:rFonts w:ascii="Times New Roman" w:hAnsi="Times New Roman" w:eastAsia="宋体" w:cs="Times New Roman"/>
                <w:color w:val="000000"/>
                <w:kern w:val="0"/>
                <w:sz w:val="21"/>
                <w:szCs w:val="21"/>
              </w:rPr>
              <w:t>)</w:t>
            </w:r>
          </w:p>
        </w:tc>
        <w:tc>
          <w:tcPr>
            <w:tcW w:w="1091" w:type="dxa"/>
            <w:tcBorders>
              <w:top w:val="single" w:color="auto" w:sz="4" w:space="0"/>
              <w:left w:val="nil"/>
              <w:bottom w:val="single" w:color="auto" w:sz="4" w:space="0"/>
              <w:right w:val="single" w:color="auto" w:sz="4" w:space="0"/>
            </w:tcBorders>
            <w:shd w:val="clear" w:color="000000" w:fill="00B0F0"/>
            <w:vAlign w:val="center"/>
          </w:tcPr>
          <w:p>
            <w:pPr>
              <w:widowControl/>
              <w:spacing w:line="240" w:lineRule="auto"/>
              <w:ind w:firstLine="0" w:firstLineChars="0"/>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比热容c，</w:t>
            </w:r>
            <w:r>
              <w:rPr>
                <w:rFonts w:ascii="Times New Roman" w:hAnsi="Times New Roman" w:eastAsia="宋体" w:cs="Times New Roman"/>
                <w:color w:val="000000"/>
                <w:kern w:val="0"/>
                <w:sz w:val="20"/>
                <w:szCs w:val="20"/>
              </w:rPr>
              <w:br w:type="textWrapping"/>
            </w:r>
            <w:r>
              <w:rPr>
                <w:rFonts w:ascii="Times New Roman" w:hAnsi="Times New Roman" w:eastAsia="宋体" w:cs="Times New Roman"/>
                <w:color w:val="000000"/>
                <w:kern w:val="0"/>
                <w:sz w:val="20"/>
                <w:szCs w:val="20"/>
              </w:rPr>
              <w:t>J/(g·K)</w:t>
            </w:r>
          </w:p>
        </w:tc>
        <w:tc>
          <w:tcPr>
            <w:tcW w:w="1200" w:type="dxa"/>
            <w:tcBorders>
              <w:top w:val="single" w:color="auto" w:sz="4" w:space="0"/>
              <w:left w:val="nil"/>
              <w:bottom w:val="single" w:color="auto" w:sz="4" w:space="0"/>
              <w:right w:val="single" w:color="auto" w:sz="4" w:space="0"/>
            </w:tcBorders>
            <w:shd w:val="clear" w:color="000000" w:fill="00B0F0"/>
            <w:vAlign w:val="center"/>
          </w:tcPr>
          <w:p>
            <w:pPr>
              <w:widowControl/>
              <w:spacing w:line="240" w:lineRule="auto"/>
              <w:ind w:firstLine="0" w:firstLineChars="0"/>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导热系数λ，W/(m·K)</w:t>
            </w:r>
          </w:p>
        </w:tc>
        <w:tc>
          <w:tcPr>
            <w:tcW w:w="1001" w:type="dxa"/>
            <w:tcBorders>
              <w:top w:val="single" w:color="auto" w:sz="4" w:space="0"/>
              <w:left w:val="nil"/>
              <w:bottom w:val="single" w:color="auto" w:sz="4" w:space="0"/>
              <w:right w:val="single" w:color="auto" w:sz="4" w:space="0"/>
            </w:tcBorders>
            <w:shd w:val="clear" w:color="000000" w:fill="00B0F0"/>
            <w:vAlign w:val="center"/>
          </w:tcPr>
          <w:p>
            <w:pPr>
              <w:widowControl/>
              <w:spacing w:line="240" w:lineRule="auto"/>
              <w:ind w:firstLine="0" w:firstLineChars="0"/>
              <w:jc w:val="center"/>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备注</w:t>
            </w:r>
          </w:p>
        </w:tc>
      </w:tr>
      <w:tr>
        <w:tblPrEx>
          <w:tblLayout w:type="fixed"/>
          <w:tblCellMar>
            <w:top w:w="0" w:type="dxa"/>
            <w:left w:w="108" w:type="dxa"/>
            <w:bottom w:w="0" w:type="dxa"/>
            <w:right w:w="108" w:type="dxa"/>
          </w:tblCellMar>
        </w:tblPrEx>
        <w:trPr>
          <w:trHeight w:val="267" w:hRule="atLeast"/>
          <w:jc w:val="center"/>
        </w:trPr>
        <w:tc>
          <w:tcPr>
            <w:tcW w:w="1766" w:type="dxa"/>
            <w:tcBorders>
              <w:top w:val="nil"/>
              <w:left w:val="single" w:color="auto" w:sz="4" w:space="0"/>
              <w:bottom w:val="nil"/>
              <w:right w:val="single" w:color="auto" w:sz="4" w:space="0"/>
            </w:tcBorders>
            <w:shd w:val="clear" w:color="000000" w:fill="FFFFFF"/>
            <w:vAlign w:val="center"/>
          </w:tcPr>
          <w:p>
            <w:pPr>
              <w:widowControl/>
              <w:spacing w:line="240" w:lineRule="auto"/>
              <w:ind w:firstLine="0" w:firstLineChars="0"/>
              <w:jc w:val="center"/>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xml:space="preserve">GR0018030101 </w:t>
            </w:r>
          </w:p>
        </w:tc>
        <w:tc>
          <w:tcPr>
            <w:tcW w:w="787"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1.45</w:t>
            </w:r>
          </w:p>
        </w:tc>
        <w:tc>
          <w:tcPr>
            <w:tcW w:w="80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12.7</w:t>
            </w:r>
          </w:p>
        </w:tc>
        <w:tc>
          <w:tcPr>
            <w:tcW w:w="917"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0.03900</w:t>
            </w:r>
          </w:p>
        </w:tc>
        <w:tc>
          <w:tcPr>
            <w:tcW w:w="96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1.8968</w:t>
            </w:r>
          </w:p>
        </w:tc>
        <w:tc>
          <w:tcPr>
            <w:tcW w:w="1091"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0.721</w:t>
            </w:r>
          </w:p>
        </w:tc>
        <w:tc>
          <w:tcPr>
            <w:tcW w:w="120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5.33</w:t>
            </w:r>
          </w:p>
        </w:tc>
        <w:tc>
          <w:tcPr>
            <w:tcW w:w="1001"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Times New Roman" w:hAnsi="Times New Roman" w:eastAsia="等线" w:cs="Times New Roman"/>
                <w:kern w:val="0"/>
                <w:sz w:val="22"/>
              </w:rPr>
            </w:pPr>
            <w:r>
              <w:rPr>
                <w:rFonts w:ascii="Times New Roman" w:hAnsi="Times New Roman" w:eastAsia="等线" w:cs="Times New Roman"/>
                <w:kern w:val="0"/>
                <w:sz w:val="22"/>
              </w:rPr>
              <w:t>激光闪射法</w:t>
            </w:r>
          </w:p>
        </w:tc>
      </w:tr>
      <w:tr>
        <w:tblPrEx>
          <w:tblLayout w:type="fixed"/>
          <w:tblCellMar>
            <w:top w:w="0" w:type="dxa"/>
            <w:left w:w="108" w:type="dxa"/>
            <w:bottom w:w="0" w:type="dxa"/>
            <w:right w:w="108" w:type="dxa"/>
          </w:tblCellMar>
        </w:tblPrEx>
        <w:trPr>
          <w:trHeight w:val="267" w:hRule="atLeast"/>
          <w:jc w:val="center"/>
        </w:trPr>
        <w:tc>
          <w:tcPr>
            <w:tcW w:w="176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GR0018071801</w:t>
            </w:r>
          </w:p>
        </w:tc>
        <w:tc>
          <w:tcPr>
            <w:tcW w:w="787"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1.37</w:t>
            </w:r>
          </w:p>
        </w:tc>
        <w:tc>
          <w:tcPr>
            <w:tcW w:w="80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12.7</w:t>
            </w:r>
          </w:p>
        </w:tc>
        <w:tc>
          <w:tcPr>
            <w:tcW w:w="917"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0.17983</w:t>
            </w:r>
          </w:p>
        </w:tc>
        <w:tc>
          <w:tcPr>
            <w:tcW w:w="96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2.0692</w:t>
            </w:r>
          </w:p>
        </w:tc>
        <w:tc>
          <w:tcPr>
            <w:tcW w:w="1091"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0.668</w:t>
            </w:r>
          </w:p>
        </w:tc>
        <w:tc>
          <w:tcPr>
            <w:tcW w:w="120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24.86</w:t>
            </w:r>
          </w:p>
        </w:tc>
        <w:tc>
          <w:tcPr>
            <w:tcW w:w="1001"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激光闪射法</w:t>
            </w:r>
          </w:p>
        </w:tc>
      </w:tr>
      <w:tr>
        <w:tblPrEx>
          <w:tblLayout w:type="fixed"/>
          <w:tblCellMar>
            <w:top w:w="0" w:type="dxa"/>
            <w:left w:w="108" w:type="dxa"/>
            <w:bottom w:w="0" w:type="dxa"/>
            <w:right w:w="108" w:type="dxa"/>
          </w:tblCellMar>
        </w:tblPrEx>
        <w:trPr>
          <w:trHeight w:val="267" w:hRule="atLeast"/>
          <w:jc w:val="center"/>
        </w:trPr>
        <w:tc>
          <w:tcPr>
            <w:tcW w:w="1766"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GR0018062301</w:t>
            </w:r>
          </w:p>
        </w:tc>
        <w:tc>
          <w:tcPr>
            <w:tcW w:w="787"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10.57</w:t>
            </w:r>
          </w:p>
        </w:tc>
        <w:tc>
          <w:tcPr>
            <w:tcW w:w="80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w:t>
            </w:r>
          </w:p>
        </w:tc>
        <w:tc>
          <w:tcPr>
            <w:tcW w:w="917"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w:t>
            </w:r>
          </w:p>
        </w:tc>
        <w:tc>
          <w:tcPr>
            <w:tcW w:w="96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w:t>
            </w:r>
          </w:p>
        </w:tc>
        <w:tc>
          <w:tcPr>
            <w:tcW w:w="1091"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w:t>
            </w:r>
          </w:p>
        </w:tc>
        <w:tc>
          <w:tcPr>
            <w:tcW w:w="120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4.24</w:t>
            </w:r>
          </w:p>
        </w:tc>
        <w:tc>
          <w:tcPr>
            <w:tcW w:w="1001" w:type="dxa"/>
            <w:tcBorders>
              <w:top w:val="nil"/>
              <w:left w:val="nil"/>
              <w:bottom w:val="single" w:color="auto" w:sz="4" w:space="0"/>
              <w:right w:val="single" w:color="auto" w:sz="4" w:space="0"/>
            </w:tcBorders>
            <w:shd w:val="clear" w:color="000000" w:fill="FFFFFF"/>
            <w:vAlign w:val="bottom"/>
          </w:tcPr>
          <w:p>
            <w:pPr>
              <w:widowControl/>
              <w:spacing w:line="240" w:lineRule="auto"/>
              <w:ind w:firstLine="0" w:firstLineChars="0"/>
              <w:jc w:val="center"/>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保护热流计法</w:t>
            </w:r>
          </w:p>
        </w:tc>
      </w:tr>
      <w:tr>
        <w:tblPrEx>
          <w:tblLayout w:type="fixed"/>
          <w:tblCellMar>
            <w:top w:w="0" w:type="dxa"/>
            <w:left w:w="108" w:type="dxa"/>
            <w:bottom w:w="0" w:type="dxa"/>
            <w:right w:w="108" w:type="dxa"/>
          </w:tblCellMar>
        </w:tblPrEx>
        <w:trPr>
          <w:trHeight w:val="267" w:hRule="atLeast"/>
          <w:jc w:val="center"/>
        </w:trPr>
        <w:tc>
          <w:tcPr>
            <w:tcW w:w="1766"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GR0018062302</w:t>
            </w:r>
          </w:p>
        </w:tc>
        <w:tc>
          <w:tcPr>
            <w:tcW w:w="787"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10.38</w:t>
            </w:r>
          </w:p>
        </w:tc>
        <w:tc>
          <w:tcPr>
            <w:tcW w:w="80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w:t>
            </w:r>
          </w:p>
        </w:tc>
        <w:tc>
          <w:tcPr>
            <w:tcW w:w="917"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w:t>
            </w:r>
          </w:p>
        </w:tc>
        <w:tc>
          <w:tcPr>
            <w:tcW w:w="96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w:t>
            </w:r>
          </w:p>
        </w:tc>
        <w:tc>
          <w:tcPr>
            <w:tcW w:w="1091"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w:t>
            </w:r>
          </w:p>
        </w:tc>
        <w:tc>
          <w:tcPr>
            <w:tcW w:w="120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3.20</w:t>
            </w:r>
          </w:p>
        </w:tc>
        <w:tc>
          <w:tcPr>
            <w:tcW w:w="1001" w:type="dxa"/>
            <w:tcBorders>
              <w:top w:val="nil"/>
              <w:left w:val="nil"/>
              <w:bottom w:val="single" w:color="auto" w:sz="4" w:space="0"/>
              <w:right w:val="single" w:color="auto" w:sz="4" w:space="0"/>
            </w:tcBorders>
            <w:shd w:val="clear" w:color="000000" w:fill="FFFFFF"/>
            <w:vAlign w:val="bottom"/>
          </w:tcPr>
          <w:p>
            <w:pPr>
              <w:widowControl/>
              <w:spacing w:line="240" w:lineRule="auto"/>
              <w:ind w:firstLine="0" w:firstLineChars="0"/>
              <w:jc w:val="center"/>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保护热流计法</w:t>
            </w:r>
          </w:p>
        </w:tc>
      </w:tr>
    </w:tbl>
    <w:p>
      <w:pPr>
        <w:ind w:firstLine="420"/>
        <w:jc w:val="center"/>
        <w:rPr>
          <w:rFonts w:ascii="Times New Roman" w:hAnsi="Times New Roman" w:eastAsia="黑体" w:cs="Times New Roman"/>
          <w:sz w:val="21"/>
          <w:szCs w:val="21"/>
        </w:rPr>
      </w:pPr>
      <w:r>
        <w:rPr>
          <w:rFonts w:ascii="Times New Roman" w:hAnsi="Times New Roman" w:eastAsia="黑体" w:cs="Times New Roman"/>
          <w:sz w:val="21"/>
          <w:szCs w:val="21"/>
        </w:rPr>
        <w:t>表6 比对试验结果（国家节能传热及隔热产品质量监督检验中心（广东））</w:t>
      </w:r>
    </w:p>
    <w:tbl>
      <w:tblPr>
        <w:tblStyle w:val="21"/>
        <w:tblW w:w="9177" w:type="dxa"/>
        <w:jc w:val="center"/>
        <w:tblInd w:w="0" w:type="dxa"/>
        <w:tblLayout w:type="fixed"/>
        <w:tblCellMar>
          <w:top w:w="0" w:type="dxa"/>
          <w:left w:w="108" w:type="dxa"/>
          <w:bottom w:w="0" w:type="dxa"/>
          <w:right w:w="108" w:type="dxa"/>
        </w:tblCellMar>
      </w:tblPr>
      <w:tblGrid>
        <w:gridCol w:w="1622"/>
        <w:gridCol w:w="1031"/>
        <w:gridCol w:w="893"/>
        <w:gridCol w:w="986"/>
        <w:gridCol w:w="912"/>
        <w:gridCol w:w="1016"/>
        <w:gridCol w:w="1414"/>
        <w:gridCol w:w="1303"/>
      </w:tblGrid>
      <w:tr>
        <w:tblPrEx>
          <w:tblLayout w:type="fixed"/>
          <w:tblCellMar>
            <w:top w:w="0" w:type="dxa"/>
            <w:left w:w="108" w:type="dxa"/>
            <w:bottom w:w="0" w:type="dxa"/>
            <w:right w:w="108" w:type="dxa"/>
          </w:tblCellMar>
        </w:tblPrEx>
        <w:trPr>
          <w:trHeight w:val="703" w:hRule="atLeast"/>
          <w:jc w:val="center"/>
        </w:trPr>
        <w:tc>
          <w:tcPr>
            <w:tcW w:w="1622" w:type="dxa"/>
            <w:tcBorders>
              <w:top w:val="single" w:color="auto" w:sz="4" w:space="0"/>
              <w:left w:val="single" w:color="auto" w:sz="4" w:space="0"/>
              <w:bottom w:val="single" w:color="auto" w:sz="4" w:space="0"/>
              <w:right w:val="single" w:color="auto" w:sz="4" w:space="0"/>
              <w:tl2br w:val="single" w:color="auto" w:sz="4" w:space="0"/>
            </w:tcBorders>
            <w:shd w:val="clear" w:color="000000" w:fill="00B0F0"/>
            <w:vAlign w:val="center"/>
          </w:tcPr>
          <w:p>
            <w:pPr>
              <w:widowControl/>
              <w:spacing w:line="240" w:lineRule="auto"/>
              <w:ind w:firstLine="0" w:firstLineChars="0"/>
              <w:jc w:val="lef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 xml:space="preserve">     测试项目</w:t>
            </w:r>
            <w:r>
              <w:rPr>
                <w:rFonts w:ascii="Times New Roman" w:hAnsi="Times New Roman" w:eastAsia="宋体" w:cs="Times New Roman"/>
                <w:color w:val="000000"/>
                <w:kern w:val="0"/>
                <w:sz w:val="20"/>
                <w:szCs w:val="20"/>
              </w:rPr>
              <w:br w:type="textWrapping"/>
            </w:r>
            <w:r>
              <w:rPr>
                <w:rFonts w:ascii="Times New Roman" w:hAnsi="Times New Roman" w:eastAsia="宋体" w:cs="Times New Roman"/>
                <w:color w:val="000000"/>
                <w:kern w:val="0"/>
                <w:sz w:val="20"/>
                <w:szCs w:val="20"/>
              </w:rPr>
              <w:t>样品编号</w:t>
            </w:r>
          </w:p>
        </w:tc>
        <w:tc>
          <w:tcPr>
            <w:tcW w:w="1031" w:type="dxa"/>
            <w:tcBorders>
              <w:top w:val="single" w:color="auto" w:sz="4" w:space="0"/>
              <w:left w:val="nil"/>
              <w:bottom w:val="single" w:color="auto" w:sz="4" w:space="0"/>
              <w:right w:val="single" w:color="auto" w:sz="4" w:space="0"/>
            </w:tcBorders>
            <w:shd w:val="clear" w:color="000000" w:fill="00B0F0"/>
            <w:vAlign w:val="center"/>
          </w:tcPr>
          <w:p>
            <w:pPr>
              <w:widowControl/>
              <w:spacing w:line="240" w:lineRule="auto"/>
              <w:ind w:firstLine="0" w:firstLineChars="0"/>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试样厚度</w:t>
            </w:r>
            <w:r>
              <w:rPr>
                <w:rFonts w:ascii="Times New Roman" w:hAnsi="Times New Roman" w:eastAsia="宋体" w:cs="Times New Roman"/>
                <w:color w:val="000000"/>
                <w:kern w:val="0"/>
                <w:sz w:val="20"/>
                <w:szCs w:val="20"/>
              </w:rPr>
              <w:br w:type="textWrapping"/>
            </w:r>
            <w:r>
              <w:rPr>
                <w:rFonts w:ascii="Times New Roman" w:hAnsi="Times New Roman" w:eastAsia="宋体" w:cs="Times New Roman"/>
                <w:color w:val="000000"/>
                <w:kern w:val="0"/>
                <w:sz w:val="20"/>
                <w:szCs w:val="20"/>
              </w:rPr>
              <w:t>/mm</w:t>
            </w:r>
          </w:p>
        </w:tc>
        <w:tc>
          <w:tcPr>
            <w:tcW w:w="893" w:type="dxa"/>
            <w:tcBorders>
              <w:top w:val="single" w:color="auto" w:sz="4" w:space="0"/>
              <w:left w:val="nil"/>
              <w:bottom w:val="single" w:color="auto" w:sz="4" w:space="0"/>
              <w:right w:val="single" w:color="auto" w:sz="4" w:space="0"/>
            </w:tcBorders>
            <w:shd w:val="clear" w:color="000000" w:fill="00B0F0"/>
            <w:vAlign w:val="center"/>
          </w:tcPr>
          <w:p>
            <w:pPr>
              <w:widowControl/>
              <w:spacing w:line="240" w:lineRule="auto"/>
              <w:ind w:firstLine="0" w:firstLineChars="0"/>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试样直径/mm</w:t>
            </w:r>
          </w:p>
        </w:tc>
        <w:tc>
          <w:tcPr>
            <w:tcW w:w="986" w:type="dxa"/>
            <w:tcBorders>
              <w:top w:val="single" w:color="auto" w:sz="4" w:space="0"/>
              <w:left w:val="nil"/>
              <w:bottom w:val="single" w:color="auto" w:sz="4" w:space="0"/>
              <w:right w:val="single" w:color="auto" w:sz="4" w:space="0"/>
            </w:tcBorders>
            <w:shd w:val="clear" w:color="000000" w:fill="00B0F0"/>
            <w:vAlign w:val="center"/>
          </w:tcPr>
          <w:p>
            <w:pPr>
              <w:widowControl/>
              <w:spacing w:line="240" w:lineRule="auto"/>
              <w:ind w:firstLine="0" w:firstLineChars="0"/>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热扩散系数</w:t>
            </w:r>
            <w:r>
              <w:rPr>
                <w:rFonts w:ascii="Times New Roman" w:hAnsi="Times New Roman" w:eastAsia="等线" w:cs="Times New Roman"/>
                <w:color w:val="000000"/>
                <w:kern w:val="0"/>
                <w:sz w:val="20"/>
                <w:szCs w:val="20"/>
              </w:rPr>
              <w:t>α，</w:t>
            </w:r>
            <w:r>
              <w:rPr>
                <w:rFonts w:ascii="Times New Roman" w:hAnsi="Times New Roman" w:eastAsia="宋体" w:cs="Times New Roman"/>
                <w:color w:val="000000"/>
                <w:kern w:val="0"/>
                <w:sz w:val="20"/>
                <w:szCs w:val="20"/>
              </w:rPr>
              <w:t>(cm</w:t>
            </w:r>
            <w:r>
              <w:rPr>
                <w:rFonts w:ascii="Times New Roman" w:hAnsi="Times New Roman" w:eastAsia="宋体" w:cs="Times New Roman"/>
                <w:color w:val="000000"/>
                <w:kern w:val="0"/>
                <w:sz w:val="20"/>
                <w:szCs w:val="20"/>
                <w:vertAlign w:val="superscript"/>
              </w:rPr>
              <w:t>2</w:t>
            </w:r>
            <w:r>
              <w:rPr>
                <w:rFonts w:ascii="Times New Roman" w:hAnsi="Times New Roman" w:eastAsia="宋体" w:cs="Times New Roman"/>
                <w:color w:val="000000"/>
                <w:kern w:val="0"/>
                <w:sz w:val="20"/>
                <w:szCs w:val="20"/>
              </w:rPr>
              <w:t>/s)</w:t>
            </w:r>
          </w:p>
        </w:tc>
        <w:tc>
          <w:tcPr>
            <w:tcW w:w="912" w:type="dxa"/>
            <w:tcBorders>
              <w:top w:val="single" w:color="auto" w:sz="4" w:space="0"/>
              <w:left w:val="nil"/>
              <w:bottom w:val="single" w:color="auto" w:sz="4" w:space="0"/>
              <w:right w:val="single" w:color="auto" w:sz="4" w:space="0"/>
            </w:tcBorders>
            <w:shd w:val="clear" w:color="000000" w:fill="00B0F0"/>
            <w:vAlign w:val="center"/>
          </w:tcPr>
          <w:p>
            <w:pPr>
              <w:widowControl/>
              <w:spacing w:line="240" w:lineRule="auto"/>
              <w:ind w:firstLine="0" w:firstLineChars="0"/>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密度</w:t>
            </w:r>
            <w:r>
              <w:rPr>
                <w:rFonts w:ascii="Times New Roman" w:hAnsi="Times New Roman" w:eastAsia="等线" w:cs="Times New Roman"/>
                <w:color w:val="000000"/>
                <w:kern w:val="0"/>
                <w:sz w:val="21"/>
                <w:szCs w:val="21"/>
              </w:rPr>
              <w:t>ρ</w:t>
            </w:r>
            <w:r>
              <w:rPr>
                <w:rFonts w:ascii="Times New Roman" w:hAnsi="Times New Roman" w:eastAsia="宋体" w:cs="Times New Roman"/>
                <w:color w:val="000000"/>
                <w:kern w:val="0"/>
                <w:sz w:val="24"/>
                <w:szCs w:val="24"/>
              </w:rPr>
              <w:t>，</w:t>
            </w:r>
            <w:r>
              <w:rPr>
                <w:rFonts w:ascii="Times New Roman" w:hAnsi="Times New Roman" w:eastAsia="宋体" w:cs="Times New Roman"/>
                <w:color w:val="000000"/>
                <w:kern w:val="0"/>
                <w:sz w:val="21"/>
                <w:szCs w:val="21"/>
              </w:rPr>
              <w:t xml:space="preserve"> </w:t>
            </w:r>
            <w:r>
              <w:rPr>
                <w:rFonts w:ascii="Times New Roman" w:hAnsi="Times New Roman" w:eastAsia="宋体" w:cs="Times New Roman"/>
                <w:color w:val="000000"/>
                <w:kern w:val="0"/>
                <w:sz w:val="21"/>
                <w:szCs w:val="21"/>
              </w:rPr>
              <w:br w:type="textWrapping"/>
            </w:r>
            <w:r>
              <w:rPr>
                <w:rFonts w:ascii="Times New Roman" w:hAnsi="Times New Roman" w:eastAsia="宋体" w:cs="Times New Roman"/>
                <w:color w:val="000000"/>
                <w:kern w:val="0"/>
                <w:sz w:val="21"/>
                <w:szCs w:val="21"/>
              </w:rPr>
              <w:t>(g/cm</w:t>
            </w:r>
            <w:r>
              <w:rPr>
                <w:rFonts w:ascii="Times New Roman" w:hAnsi="Times New Roman" w:eastAsia="宋体" w:cs="Times New Roman"/>
                <w:color w:val="000000"/>
                <w:kern w:val="0"/>
                <w:sz w:val="21"/>
                <w:szCs w:val="21"/>
                <w:vertAlign w:val="superscript"/>
              </w:rPr>
              <w:t>3</w:t>
            </w:r>
            <w:r>
              <w:rPr>
                <w:rFonts w:ascii="Times New Roman" w:hAnsi="Times New Roman" w:eastAsia="宋体" w:cs="Times New Roman"/>
                <w:color w:val="000000"/>
                <w:kern w:val="0"/>
                <w:sz w:val="21"/>
                <w:szCs w:val="21"/>
              </w:rPr>
              <w:t>)</w:t>
            </w:r>
          </w:p>
        </w:tc>
        <w:tc>
          <w:tcPr>
            <w:tcW w:w="1016" w:type="dxa"/>
            <w:tcBorders>
              <w:top w:val="single" w:color="auto" w:sz="4" w:space="0"/>
              <w:left w:val="nil"/>
              <w:bottom w:val="single" w:color="auto" w:sz="4" w:space="0"/>
              <w:right w:val="single" w:color="auto" w:sz="4" w:space="0"/>
            </w:tcBorders>
            <w:shd w:val="clear" w:color="000000" w:fill="00B0F0"/>
            <w:vAlign w:val="center"/>
          </w:tcPr>
          <w:p>
            <w:pPr>
              <w:widowControl/>
              <w:spacing w:line="240" w:lineRule="auto"/>
              <w:ind w:firstLine="0" w:firstLineChars="0"/>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比热容c，</w:t>
            </w:r>
            <w:r>
              <w:rPr>
                <w:rFonts w:ascii="Times New Roman" w:hAnsi="Times New Roman" w:eastAsia="宋体" w:cs="Times New Roman"/>
                <w:color w:val="000000"/>
                <w:kern w:val="0"/>
                <w:sz w:val="20"/>
                <w:szCs w:val="20"/>
              </w:rPr>
              <w:br w:type="textWrapping"/>
            </w:r>
            <w:r>
              <w:rPr>
                <w:rFonts w:ascii="Times New Roman" w:hAnsi="Times New Roman" w:eastAsia="宋体" w:cs="Times New Roman"/>
                <w:color w:val="000000"/>
                <w:kern w:val="0"/>
                <w:sz w:val="20"/>
                <w:szCs w:val="20"/>
              </w:rPr>
              <w:t>J/(g·K)</w:t>
            </w:r>
          </w:p>
        </w:tc>
        <w:tc>
          <w:tcPr>
            <w:tcW w:w="1414" w:type="dxa"/>
            <w:tcBorders>
              <w:top w:val="single" w:color="auto" w:sz="4" w:space="0"/>
              <w:left w:val="nil"/>
              <w:bottom w:val="single" w:color="auto" w:sz="4" w:space="0"/>
              <w:right w:val="single" w:color="auto" w:sz="4" w:space="0"/>
            </w:tcBorders>
            <w:shd w:val="clear" w:color="000000" w:fill="00B0F0"/>
            <w:vAlign w:val="center"/>
          </w:tcPr>
          <w:p>
            <w:pPr>
              <w:widowControl/>
              <w:spacing w:line="240" w:lineRule="auto"/>
              <w:ind w:firstLine="0" w:firstLineChars="0"/>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导热系数λ，W/(m·K)</w:t>
            </w:r>
          </w:p>
        </w:tc>
        <w:tc>
          <w:tcPr>
            <w:tcW w:w="1303" w:type="dxa"/>
            <w:tcBorders>
              <w:top w:val="single" w:color="auto" w:sz="4" w:space="0"/>
              <w:left w:val="nil"/>
              <w:bottom w:val="single" w:color="auto" w:sz="4" w:space="0"/>
              <w:right w:val="single" w:color="auto" w:sz="4" w:space="0"/>
            </w:tcBorders>
            <w:shd w:val="clear" w:color="000000" w:fill="00B0F0"/>
            <w:vAlign w:val="center"/>
          </w:tcPr>
          <w:p>
            <w:pPr>
              <w:widowControl/>
              <w:spacing w:line="240" w:lineRule="auto"/>
              <w:ind w:firstLine="0" w:firstLineChars="0"/>
              <w:jc w:val="center"/>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备注</w:t>
            </w:r>
          </w:p>
        </w:tc>
      </w:tr>
      <w:tr>
        <w:tblPrEx>
          <w:tblLayout w:type="fixed"/>
          <w:tblCellMar>
            <w:top w:w="0" w:type="dxa"/>
            <w:left w:w="108" w:type="dxa"/>
            <w:bottom w:w="0" w:type="dxa"/>
            <w:right w:w="108" w:type="dxa"/>
          </w:tblCellMar>
        </w:tblPrEx>
        <w:trPr>
          <w:trHeight w:val="272" w:hRule="atLeast"/>
          <w:jc w:val="center"/>
        </w:trPr>
        <w:tc>
          <w:tcPr>
            <w:tcW w:w="1622" w:type="dxa"/>
            <w:tcBorders>
              <w:top w:val="nil"/>
              <w:left w:val="single" w:color="auto" w:sz="4" w:space="0"/>
              <w:bottom w:val="nil"/>
              <w:right w:val="single" w:color="auto" w:sz="4" w:space="0"/>
            </w:tcBorders>
            <w:shd w:val="clear" w:color="000000" w:fill="FFFFFF"/>
            <w:vAlign w:val="center"/>
          </w:tcPr>
          <w:p>
            <w:pPr>
              <w:widowControl/>
              <w:spacing w:line="240" w:lineRule="auto"/>
              <w:ind w:firstLine="0" w:firstLineChars="0"/>
              <w:jc w:val="center"/>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xml:space="preserve">GR0018030101 </w:t>
            </w:r>
          </w:p>
        </w:tc>
        <w:tc>
          <w:tcPr>
            <w:tcW w:w="1031"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1.39</w:t>
            </w:r>
          </w:p>
        </w:tc>
        <w:tc>
          <w:tcPr>
            <w:tcW w:w="893"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12.7</w:t>
            </w:r>
          </w:p>
        </w:tc>
        <w:tc>
          <w:tcPr>
            <w:tcW w:w="986"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0.0379</w:t>
            </w:r>
          </w:p>
        </w:tc>
        <w:tc>
          <w:tcPr>
            <w:tcW w:w="912"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1.96</w:t>
            </w:r>
          </w:p>
        </w:tc>
        <w:tc>
          <w:tcPr>
            <w:tcW w:w="1016"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 xml:space="preserve">0.706 </w:t>
            </w:r>
          </w:p>
        </w:tc>
        <w:tc>
          <w:tcPr>
            <w:tcW w:w="1414"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5.24</w:t>
            </w:r>
          </w:p>
        </w:tc>
        <w:tc>
          <w:tcPr>
            <w:tcW w:w="1303"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Times New Roman" w:hAnsi="Times New Roman" w:eastAsia="等线" w:cs="Times New Roman"/>
                <w:kern w:val="0"/>
                <w:sz w:val="22"/>
              </w:rPr>
            </w:pPr>
            <w:r>
              <w:rPr>
                <w:rFonts w:ascii="Times New Roman" w:hAnsi="Times New Roman" w:eastAsia="等线" w:cs="Times New Roman"/>
                <w:kern w:val="0"/>
                <w:sz w:val="22"/>
              </w:rPr>
              <w:t>激光闪射法</w:t>
            </w:r>
          </w:p>
        </w:tc>
      </w:tr>
      <w:tr>
        <w:tblPrEx>
          <w:tblLayout w:type="fixed"/>
          <w:tblCellMar>
            <w:top w:w="0" w:type="dxa"/>
            <w:left w:w="108" w:type="dxa"/>
            <w:bottom w:w="0" w:type="dxa"/>
            <w:right w:w="108" w:type="dxa"/>
          </w:tblCellMar>
        </w:tblPrEx>
        <w:trPr>
          <w:trHeight w:val="272" w:hRule="atLeast"/>
          <w:jc w:val="center"/>
        </w:trPr>
        <w:tc>
          <w:tcPr>
            <w:tcW w:w="162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GR0018071801</w:t>
            </w:r>
          </w:p>
        </w:tc>
        <w:tc>
          <w:tcPr>
            <w:tcW w:w="1031"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1.41</w:t>
            </w:r>
          </w:p>
        </w:tc>
        <w:tc>
          <w:tcPr>
            <w:tcW w:w="893"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12.7</w:t>
            </w:r>
          </w:p>
        </w:tc>
        <w:tc>
          <w:tcPr>
            <w:tcW w:w="986"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0.1658</w:t>
            </w:r>
          </w:p>
        </w:tc>
        <w:tc>
          <w:tcPr>
            <w:tcW w:w="912"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2.077</w:t>
            </w:r>
          </w:p>
        </w:tc>
        <w:tc>
          <w:tcPr>
            <w:tcW w:w="1016"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0.708</w:t>
            </w:r>
          </w:p>
        </w:tc>
        <w:tc>
          <w:tcPr>
            <w:tcW w:w="1414"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24.38</w:t>
            </w:r>
          </w:p>
        </w:tc>
        <w:tc>
          <w:tcPr>
            <w:tcW w:w="1303"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激光闪射法</w:t>
            </w:r>
          </w:p>
        </w:tc>
      </w:tr>
      <w:tr>
        <w:tblPrEx>
          <w:tblLayout w:type="fixed"/>
          <w:tblCellMar>
            <w:top w:w="0" w:type="dxa"/>
            <w:left w:w="108" w:type="dxa"/>
            <w:bottom w:w="0" w:type="dxa"/>
            <w:right w:w="108" w:type="dxa"/>
          </w:tblCellMar>
        </w:tblPrEx>
        <w:trPr>
          <w:trHeight w:val="272" w:hRule="atLeast"/>
          <w:jc w:val="center"/>
        </w:trPr>
        <w:tc>
          <w:tcPr>
            <w:tcW w:w="1622"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GR0018062301</w:t>
            </w:r>
          </w:p>
        </w:tc>
        <w:tc>
          <w:tcPr>
            <w:tcW w:w="1031"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10.57</w:t>
            </w:r>
          </w:p>
        </w:tc>
        <w:tc>
          <w:tcPr>
            <w:tcW w:w="893"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w:t>
            </w:r>
          </w:p>
        </w:tc>
        <w:tc>
          <w:tcPr>
            <w:tcW w:w="986"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w:t>
            </w:r>
          </w:p>
        </w:tc>
        <w:tc>
          <w:tcPr>
            <w:tcW w:w="912"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w:t>
            </w:r>
          </w:p>
        </w:tc>
        <w:tc>
          <w:tcPr>
            <w:tcW w:w="1016"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w:t>
            </w:r>
          </w:p>
        </w:tc>
        <w:tc>
          <w:tcPr>
            <w:tcW w:w="1414"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4.35</w:t>
            </w:r>
          </w:p>
        </w:tc>
        <w:tc>
          <w:tcPr>
            <w:tcW w:w="1303" w:type="dxa"/>
            <w:tcBorders>
              <w:top w:val="nil"/>
              <w:left w:val="nil"/>
              <w:bottom w:val="single" w:color="auto" w:sz="4" w:space="0"/>
              <w:right w:val="single" w:color="auto" w:sz="4" w:space="0"/>
            </w:tcBorders>
            <w:shd w:val="clear" w:color="000000" w:fill="FFFFFF"/>
            <w:vAlign w:val="bottom"/>
          </w:tcPr>
          <w:p>
            <w:pPr>
              <w:widowControl/>
              <w:spacing w:line="240" w:lineRule="auto"/>
              <w:ind w:firstLine="0" w:firstLineChars="0"/>
              <w:jc w:val="center"/>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保护热流计法</w:t>
            </w:r>
          </w:p>
        </w:tc>
      </w:tr>
      <w:tr>
        <w:tblPrEx>
          <w:tblLayout w:type="fixed"/>
          <w:tblCellMar>
            <w:top w:w="0" w:type="dxa"/>
            <w:left w:w="108" w:type="dxa"/>
            <w:bottom w:w="0" w:type="dxa"/>
            <w:right w:w="108" w:type="dxa"/>
          </w:tblCellMar>
        </w:tblPrEx>
        <w:trPr>
          <w:trHeight w:val="391" w:hRule="atLeast"/>
          <w:jc w:val="center"/>
        </w:trPr>
        <w:tc>
          <w:tcPr>
            <w:tcW w:w="1622"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GR0018062302</w:t>
            </w:r>
          </w:p>
        </w:tc>
        <w:tc>
          <w:tcPr>
            <w:tcW w:w="1031"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10.38</w:t>
            </w:r>
          </w:p>
        </w:tc>
        <w:tc>
          <w:tcPr>
            <w:tcW w:w="893"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w:t>
            </w:r>
          </w:p>
        </w:tc>
        <w:tc>
          <w:tcPr>
            <w:tcW w:w="986"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w:t>
            </w:r>
          </w:p>
        </w:tc>
        <w:tc>
          <w:tcPr>
            <w:tcW w:w="912"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w:t>
            </w:r>
          </w:p>
        </w:tc>
        <w:tc>
          <w:tcPr>
            <w:tcW w:w="1016"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w:t>
            </w:r>
          </w:p>
        </w:tc>
        <w:tc>
          <w:tcPr>
            <w:tcW w:w="1414"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3.30</w:t>
            </w:r>
          </w:p>
        </w:tc>
        <w:tc>
          <w:tcPr>
            <w:tcW w:w="1303" w:type="dxa"/>
            <w:tcBorders>
              <w:top w:val="nil"/>
              <w:left w:val="nil"/>
              <w:bottom w:val="single" w:color="auto" w:sz="4" w:space="0"/>
              <w:right w:val="single" w:color="auto" w:sz="4" w:space="0"/>
            </w:tcBorders>
            <w:shd w:val="clear" w:color="000000" w:fill="FFFFFF"/>
            <w:vAlign w:val="bottom"/>
          </w:tcPr>
          <w:p>
            <w:pPr>
              <w:widowControl/>
              <w:spacing w:line="240" w:lineRule="auto"/>
              <w:ind w:firstLine="0" w:firstLineChars="0"/>
              <w:jc w:val="center"/>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保护热流计法</w:t>
            </w:r>
          </w:p>
        </w:tc>
      </w:tr>
    </w:tbl>
    <w:p>
      <w:pPr>
        <w:ind w:firstLine="420"/>
        <w:jc w:val="center"/>
        <w:rPr>
          <w:rFonts w:ascii="Times New Roman" w:hAnsi="Times New Roman" w:eastAsia="黑体" w:cs="Times New Roman"/>
          <w:sz w:val="21"/>
          <w:szCs w:val="21"/>
        </w:rPr>
      </w:pPr>
      <w:r>
        <w:rPr>
          <w:rFonts w:ascii="Times New Roman" w:hAnsi="Times New Roman" w:eastAsia="黑体" w:cs="Times New Roman"/>
          <w:sz w:val="21"/>
          <w:szCs w:val="21"/>
        </w:rPr>
        <w:t>表7 比对试验结果（清华大学深圳研究生院）</w:t>
      </w:r>
    </w:p>
    <w:tbl>
      <w:tblPr>
        <w:tblStyle w:val="21"/>
        <w:tblW w:w="9092" w:type="dxa"/>
        <w:jc w:val="center"/>
        <w:tblInd w:w="0" w:type="dxa"/>
        <w:tblLayout w:type="fixed"/>
        <w:tblCellMar>
          <w:top w:w="0" w:type="dxa"/>
          <w:left w:w="108" w:type="dxa"/>
          <w:bottom w:w="0" w:type="dxa"/>
          <w:right w:w="108" w:type="dxa"/>
        </w:tblCellMar>
      </w:tblPr>
      <w:tblGrid>
        <w:gridCol w:w="1640"/>
        <w:gridCol w:w="898"/>
        <w:gridCol w:w="898"/>
        <w:gridCol w:w="991"/>
        <w:gridCol w:w="917"/>
        <w:gridCol w:w="1016"/>
        <w:gridCol w:w="1422"/>
        <w:gridCol w:w="1310"/>
      </w:tblGrid>
      <w:tr>
        <w:tblPrEx>
          <w:tblLayout w:type="fixed"/>
          <w:tblCellMar>
            <w:top w:w="0" w:type="dxa"/>
            <w:left w:w="108" w:type="dxa"/>
            <w:bottom w:w="0" w:type="dxa"/>
            <w:right w:w="108" w:type="dxa"/>
          </w:tblCellMar>
        </w:tblPrEx>
        <w:trPr>
          <w:trHeight w:val="766" w:hRule="atLeast"/>
          <w:jc w:val="center"/>
        </w:trPr>
        <w:tc>
          <w:tcPr>
            <w:tcW w:w="1640" w:type="dxa"/>
            <w:tcBorders>
              <w:top w:val="single" w:color="auto" w:sz="4" w:space="0"/>
              <w:left w:val="single" w:color="auto" w:sz="4" w:space="0"/>
              <w:bottom w:val="single" w:color="auto" w:sz="4" w:space="0"/>
              <w:right w:val="single" w:color="auto" w:sz="4" w:space="0"/>
              <w:tl2br w:val="single" w:color="auto" w:sz="4" w:space="0"/>
            </w:tcBorders>
            <w:shd w:val="clear" w:color="000000" w:fill="00B0F0"/>
            <w:vAlign w:val="center"/>
          </w:tcPr>
          <w:p>
            <w:pPr>
              <w:widowControl/>
              <w:spacing w:line="240" w:lineRule="auto"/>
              <w:ind w:firstLine="0" w:firstLineChars="0"/>
              <w:jc w:val="lef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 xml:space="preserve">      测试项目</w:t>
            </w:r>
            <w:r>
              <w:rPr>
                <w:rFonts w:ascii="Times New Roman" w:hAnsi="Times New Roman" w:eastAsia="宋体" w:cs="Times New Roman"/>
                <w:color w:val="000000"/>
                <w:kern w:val="0"/>
                <w:sz w:val="20"/>
                <w:szCs w:val="20"/>
              </w:rPr>
              <w:br w:type="textWrapping"/>
            </w:r>
            <w:r>
              <w:rPr>
                <w:rFonts w:ascii="Times New Roman" w:hAnsi="Times New Roman" w:eastAsia="宋体" w:cs="Times New Roman"/>
                <w:color w:val="000000"/>
                <w:kern w:val="0"/>
                <w:sz w:val="20"/>
                <w:szCs w:val="20"/>
              </w:rPr>
              <w:t>样品编号</w:t>
            </w:r>
          </w:p>
        </w:tc>
        <w:tc>
          <w:tcPr>
            <w:tcW w:w="898" w:type="dxa"/>
            <w:tcBorders>
              <w:top w:val="single" w:color="auto" w:sz="4" w:space="0"/>
              <w:left w:val="nil"/>
              <w:bottom w:val="single" w:color="auto" w:sz="4" w:space="0"/>
              <w:right w:val="single" w:color="auto" w:sz="4" w:space="0"/>
            </w:tcBorders>
            <w:shd w:val="clear" w:color="000000" w:fill="00B0F0"/>
            <w:vAlign w:val="center"/>
          </w:tcPr>
          <w:p>
            <w:pPr>
              <w:widowControl/>
              <w:spacing w:line="240" w:lineRule="auto"/>
              <w:ind w:firstLine="0" w:firstLineChars="0"/>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试样厚度/mm</w:t>
            </w:r>
          </w:p>
        </w:tc>
        <w:tc>
          <w:tcPr>
            <w:tcW w:w="898" w:type="dxa"/>
            <w:tcBorders>
              <w:top w:val="single" w:color="auto" w:sz="4" w:space="0"/>
              <w:left w:val="nil"/>
              <w:bottom w:val="single" w:color="auto" w:sz="4" w:space="0"/>
              <w:right w:val="single" w:color="auto" w:sz="4" w:space="0"/>
            </w:tcBorders>
            <w:shd w:val="clear" w:color="000000" w:fill="00B0F0"/>
            <w:vAlign w:val="center"/>
          </w:tcPr>
          <w:p>
            <w:pPr>
              <w:widowControl/>
              <w:spacing w:line="240" w:lineRule="auto"/>
              <w:ind w:firstLine="0" w:firstLineChars="0"/>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试样直径/mm</w:t>
            </w:r>
          </w:p>
        </w:tc>
        <w:tc>
          <w:tcPr>
            <w:tcW w:w="991" w:type="dxa"/>
            <w:tcBorders>
              <w:top w:val="single" w:color="auto" w:sz="4" w:space="0"/>
              <w:left w:val="nil"/>
              <w:bottom w:val="single" w:color="auto" w:sz="4" w:space="0"/>
              <w:right w:val="single" w:color="auto" w:sz="4" w:space="0"/>
            </w:tcBorders>
            <w:shd w:val="clear" w:color="000000" w:fill="00B0F0"/>
            <w:vAlign w:val="center"/>
          </w:tcPr>
          <w:p>
            <w:pPr>
              <w:widowControl/>
              <w:spacing w:line="240" w:lineRule="auto"/>
              <w:ind w:firstLine="0" w:firstLineChars="0"/>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热扩散系数</w:t>
            </w:r>
            <w:r>
              <w:rPr>
                <w:rFonts w:ascii="Times New Roman" w:hAnsi="Times New Roman" w:eastAsia="等线" w:cs="Times New Roman"/>
                <w:color w:val="000000"/>
                <w:kern w:val="0"/>
                <w:sz w:val="20"/>
                <w:szCs w:val="20"/>
              </w:rPr>
              <w:t>α，</w:t>
            </w:r>
            <w:r>
              <w:rPr>
                <w:rFonts w:ascii="Times New Roman" w:hAnsi="Times New Roman" w:eastAsia="宋体" w:cs="Times New Roman"/>
                <w:color w:val="000000"/>
                <w:kern w:val="0"/>
                <w:sz w:val="20"/>
                <w:szCs w:val="20"/>
              </w:rPr>
              <w:t>(cm</w:t>
            </w:r>
            <w:r>
              <w:rPr>
                <w:rFonts w:ascii="Times New Roman" w:hAnsi="Times New Roman" w:eastAsia="宋体" w:cs="Times New Roman"/>
                <w:color w:val="000000"/>
                <w:kern w:val="0"/>
                <w:sz w:val="20"/>
                <w:szCs w:val="20"/>
                <w:vertAlign w:val="superscript"/>
              </w:rPr>
              <w:t>2</w:t>
            </w:r>
            <w:r>
              <w:rPr>
                <w:rFonts w:ascii="Times New Roman" w:hAnsi="Times New Roman" w:eastAsia="宋体" w:cs="Times New Roman"/>
                <w:color w:val="000000"/>
                <w:kern w:val="0"/>
                <w:sz w:val="20"/>
                <w:szCs w:val="20"/>
              </w:rPr>
              <w:t>/s)</w:t>
            </w:r>
          </w:p>
        </w:tc>
        <w:tc>
          <w:tcPr>
            <w:tcW w:w="917" w:type="dxa"/>
            <w:tcBorders>
              <w:top w:val="single" w:color="auto" w:sz="4" w:space="0"/>
              <w:left w:val="nil"/>
              <w:bottom w:val="single" w:color="auto" w:sz="4" w:space="0"/>
              <w:right w:val="single" w:color="auto" w:sz="4" w:space="0"/>
            </w:tcBorders>
            <w:shd w:val="clear" w:color="000000" w:fill="00B0F0"/>
            <w:vAlign w:val="center"/>
          </w:tcPr>
          <w:p>
            <w:pPr>
              <w:widowControl/>
              <w:spacing w:line="240" w:lineRule="auto"/>
              <w:ind w:firstLine="0" w:firstLineChars="0"/>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密度</w:t>
            </w:r>
            <w:r>
              <w:rPr>
                <w:rFonts w:ascii="Times New Roman" w:hAnsi="Times New Roman" w:eastAsia="等线" w:cs="Times New Roman"/>
                <w:color w:val="000000"/>
                <w:kern w:val="0"/>
                <w:sz w:val="21"/>
                <w:szCs w:val="21"/>
              </w:rPr>
              <w:t>ρ</w:t>
            </w:r>
            <w:r>
              <w:rPr>
                <w:rFonts w:ascii="Times New Roman" w:hAnsi="Times New Roman" w:eastAsia="宋体" w:cs="Times New Roman"/>
                <w:color w:val="000000"/>
                <w:kern w:val="0"/>
                <w:sz w:val="24"/>
                <w:szCs w:val="24"/>
              </w:rPr>
              <w:t>，</w:t>
            </w:r>
            <w:r>
              <w:rPr>
                <w:rFonts w:ascii="Times New Roman" w:hAnsi="Times New Roman" w:eastAsia="宋体" w:cs="Times New Roman"/>
                <w:color w:val="000000"/>
                <w:kern w:val="0"/>
                <w:sz w:val="21"/>
                <w:szCs w:val="21"/>
              </w:rPr>
              <w:t xml:space="preserve"> (g/cm</w:t>
            </w:r>
            <w:r>
              <w:rPr>
                <w:rFonts w:ascii="Times New Roman" w:hAnsi="Times New Roman" w:eastAsia="宋体" w:cs="Times New Roman"/>
                <w:color w:val="000000"/>
                <w:kern w:val="0"/>
                <w:sz w:val="21"/>
                <w:szCs w:val="21"/>
                <w:vertAlign w:val="superscript"/>
              </w:rPr>
              <w:t>3</w:t>
            </w:r>
            <w:r>
              <w:rPr>
                <w:rFonts w:ascii="Times New Roman" w:hAnsi="Times New Roman" w:eastAsia="宋体" w:cs="Times New Roman"/>
                <w:color w:val="000000"/>
                <w:kern w:val="0"/>
                <w:sz w:val="21"/>
                <w:szCs w:val="21"/>
              </w:rPr>
              <w:t>)</w:t>
            </w:r>
          </w:p>
        </w:tc>
        <w:tc>
          <w:tcPr>
            <w:tcW w:w="1016" w:type="dxa"/>
            <w:tcBorders>
              <w:top w:val="single" w:color="auto" w:sz="4" w:space="0"/>
              <w:left w:val="nil"/>
              <w:bottom w:val="single" w:color="auto" w:sz="4" w:space="0"/>
              <w:right w:val="single" w:color="auto" w:sz="4" w:space="0"/>
            </w:tcBorders>
            <w:shd w:val="clear" w:color="000000" w:fill="00B0F0"/>
            <w:vAlign w:val="center"/>
          </w:tcPr>
          <w:p>
            <w:pPr>
              <w:widowControl/>
              <w:spacing w:line="240" w:lineRule="auto"/>
              <w:ind w:firstLine="0" w:firstLineChars="0"/>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比热容c，J/(g·K)</w:t>
            </w:r>
          </w:p>
        </w:tc>
        <w:tc>
          <w:tcPr>
            <w:tcW w:w="1422" w:type="dxa"/>
            <w:tcBorders>
              <w:top w:val="single" w:color="auto" w:sz="4" w:space="0"/>
              <w:left w:val="nil"/>
              <w:bottom w:val="single" w:color="auto" w:sz="4" w:space="0"/>
              <w:right w:val="single" w:color="auto" w:sz="4" w:space="0"/>
            </w:tcBorders>
            <w:shd w:val="clear" w:color="000000" w:fill="00B0F0"/>
            <w:vAlign w:val="center"/>
          </w:tcPr>
          <w:p>
            <w:pPr>
              <w:widowControl/>
              <w:spacing w:line="240" w:lineRule="auto"/>
              <w:ind w:firstLine="0" w:firstLineChars="0"/>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导热系数λ，W/(m·K)</w:t>
            </w:r>
          </w:p>
        </w:tc>
        <w:tc>
          <w:tcPr>
            <w:tcW w:w="1310" w:type="dxa"/>
            <w:tcBorders>
              <w:top w:val="single" w:color="auto" w:sz="4" w:space="0"/>
              <w:left w:val="nil"/>
              <w:bottom w:val="single" w:color="auto" w:sz="4" w:space="0"/>
              <w:right w:val="single" w:color="auto" w:sz="4" w:space="0"/>
            </w:tcBorders>
            <w:shd w:val="clear" w:color="000000" w:fill="00B0F0"/>
            <w:vAlign w:val="center"/>
          </w:tcPr>
          <w:p>
            <w:pPr>
              <w:widowControl/>
              <w:spacing w:line="240" w:lineRule="auto"/>
              <w:ind w:firstLine="0" w:firstLineChars="0"/>
              <w:jc w:val="center"/>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备注</w:t>
            </w:r>
          </w:p>
        </w:tc>
      </w:tr>
      <w:tr>
        <w:tblPrEx>
          <w:tblLayout w:type="fixed"/>
          <w:tblCellMar>
            <w:top w:w="0" w:type="dxa"/>
            <w:left w:w="108" w:type="dxa"/>
            <w:bottom w:w="0" w:type="dxa"/>
            <w:right w:w="108" w:type="dxa"/>
          </w:tblCellMar>
        </w:tblPrEx>
        <w:trPr>
          <w:trHeight w:val="296" w:hRule="atLeast"/>
          <w:jc w:val="center"/>
        </w:trPr>
        <w:tc>
          <w:tcPr>
            <w:tcW w:w="1640"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xml:space="preserve">GR0018030101 </w:t>
            </w:r>
          </w:p>
        </w:tc>
        <w:tc>
          <w:tcPr>
            <w:tcW w:w="898"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1.39</w:t>
            </w:r>
          </w:p>
        </w:tc>
        <w:tc>
          <w:tcPr>
            <w:tcW w:w="898"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12.7</w:t>
            </w:r>
          </w:p>
        </w:tc>
        <w:tc>
          <w:tcPr>
            <w:tcW w:w="991"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0.03514</w:t>
            </w:r>
          </w:p>
        </w:tc>
        <w:tc>
          <w:tcPr>
            <w:tcW w:w="917"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1.9604</w:t>
            </w:r>
          </w:p>
        </w:tc>
        <w:tc>
          <w:tcPr>
            <w:tcW w:w="1016"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0.71</w:t>
            </w:r>
          </w:p>
        </w:tc>
        <w:tc>
          <w:tcPr>
            <w:tcW w:w="1422"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4.89</w:t>
            </w:r>
          </w:p>
        </w:tc>
        <w:tc>
          <w:tcPr>
            <w:tcW w:w="131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Times New Roman" w:hAnsi="Times New Roman" w:eastAsia="等线" w:cs="Times New Roman"/>
                <w:kern w:val="0"/>
                <w:sz w:val="22"/>
              </w:rPr>
            </w:pPr>
            <w:r>
              <w:rPr>
                <w:rFonts w:ascii="Times New Roman" w:hAnsi="Times New Roman" w:eastAsia="等线" w:cs="Times New Roman"/>
                <w:kern w:val="0"/>
                <w:sz w:val="22"/>
              </w:rPr>
              <w:t>激光闪射法</w:t>
            </w:r>
          </w:p>
        </w:tc>
      </w:tr>
      <w:tr>
        <w:tblPrEx>
          <w:tblLayout w:type="fixed"/>
          <w:tblCellMar>
            <w:top w:w="0" w:type="dxa"/>
            <w:left w:w="108" w:type="dxa"/>
            <w:bottom w:w="0" w:type="dxa"/>
            <w:right w:w="108" w:type="dxa"/>
          </w:tblCellMar>
        </w:tblPrEx>
        <w:trPr>
          <w:trHeight w:val="296" w:hRule="atLeast"/>
          <w:jc w:val="center"/>
        </w:trPr>
        <w:tc>
          <w:tcPr>
            <w:tcW w:w="1640"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GR0018071801</w:t>
            </w:r>
          </w:p>
        </w:tc>
        <w:tc>
          <w:tcPr>
            <w:tcW w:w="898"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1.41</w:t>
            </w:r>
          </w:p>
        </w:tc>
        <w:tc>
          <w:tcPr>
            <w:tcW w:w="898"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12.7</w:t>
            </w:r>
          </w:p>
        </w:tc>
        <w:tc>
          <w:tcPr>
            <w:tcW w:w="991"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0.17099</w:t>
            </w:r>
          </w:p>
        </w:tc>
        <w:tc>
          <w:tcPr>
            <w:tcW w:w="917"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2.0765</w:t>
            </w:r>
          </w:p>
        </w:tc>
        <w:tc>
          <w:tcPr>
            <w:tcW w:w="1016"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0.72</w:t>
            </w:r>
          </w:p>
        </w:tc>
        <w:tc>
          <w:tcPr>
            <w:tcW w:w="1422"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25.56</w:t>
            </w:r>
          </w:p>
        </w:tc>
        <w:tc>
          <w:tcPr>
            <w:tcW w:w="131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激光闪射法</w:t>
            </w:r>
          </w:p>
        </w:tc>
      </w:tr>
    </w:tbl>
    <w:p>
      <w:pPr>
        <w:ind w:firstLine="420"/>
        <w:jc w:val="center"/>
        <w:rPr>
          <w:rFonts w:ascii="Times New Roman" w:hAnsi="Times New Roman" w:eastAsia="黑体" w:cs="Times New Roman"/>
          <w:sz w:val="21"/>
          <w:szCs w:val="21"/>
        </w:rPr>
      </w:pPr>
      <w:r>
        <w:rPr>
          <w:rFonts w:ascii="Times New Roman" w:hAnsi="Times New Roman" w:eastAsia="黑体" w:cs="Times New Roman"/>
          <w:sz w:val="21"/>
          <w:szCs w:val="21"/>
        </w:rPr>
        <w:t>表8 比对试验结果分析表</w:t>
      </w:r>
    </w:p>
    <w:tbl>
      <w:tblPr>
        <w:tblStyle w:val="21"/>
        <w:tblW w:w="8748" w:type="dxa"/>
        <w:tblInd w:w="108" w:type="dxa"/>
        <w:tblLayout w:type="fixed"/>
        <w:tblCellMar>
          <w:top w:w="0" w:type="dxa"/>
          <w:left w:w="108" w:type="dxa"/>
          <w:bottom w:w="0" w:type="dxa"/>
          <w:right w:w="108" w:type="dxa"/>
        </w:tblCellMar>
      </w:tblPr>
      <w:tblGrid>
        <w:gridCol w:w="2127"/>
        <w:gridCol w:w="1596"/>
        <w:gridCol w:w="1596"/>
        <w:gridCol w:w="1596"/>
        <w:gridCol w:w="1597"/>
        <w:gridCol w:w="236"/>
      </w:tblGrid>
      <w:tr>
        <w:tblPrEx>
          <w:tblLayout w:type="fixed"/>
          <w:tblCellMar>
            <w:top w:w="0" w:type="dxa"/>
            <w:left w:w="108" w:type="dxa"/>
            <w:bottom w:w="0" w:type="dxa"/>
            <w:right w:w="108" w:type="dxa"/>
          </w:tblCellMar>
        </w:tblPrEx>
        <w:trPr>
          <w:trHeight w:val="664" w:hRule="atLeast"/>
        </w:trPr>
        <w:tc>
          <w:tcPr>
            <w:tcW w:w="2127" w:type="dxa"/>
            <w:tcBorders>
              <w:top w:val="single" w:color="auto" w:sz="4" w:space="0"/>
              <w:left w:val="single" w:color="auto" w:sz="4" w:space="0"/>
              <w:bottom w:val="single" w:color="auto" w:sz="4" w:space="0"/>
              <w:right w:val="single" w:color="auto" w:sz="4" w:space="0"/>
              <w:tl2br w:val="single" w:color="auto" w:sz="4" w:space="0"/>
            </w:tcBorders>
            <w:shd w:val="clear" w:color="000000" w:fill="00B0F0"/>
            <w:vAlign w:val="center"/>
          </w:tcPr>
          <w:p>
            <w:pPr>
              <w:widowControl/>
              <w:spacing w:line="240" w:lineRule="auto"/>
              <w:ind w:firstLine="0" w:firstLineChars="0"/>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 xml:space="preserve">       分析项目</w:t>
            </w:r>
            <w:r>
              <w:rPr>
                <w:rFonts w:ascii="Times New Roman" w:hAnsi="Times New Roman" w:eastAsia="宋体" w:cs="Times New Roman"/>
                <w:color w:val="000000"/>
                <w:kern w:val="0"/>
                <w:sz w:val="24"/>
                <w:szCs w:val="24"/>
              </w:rPr>
              <w:br w:type="textWrapping"/>
            </w:r>
            <w:r>
              <w:rPr>
                <w:rFonts w:ascii="Times New Roman" w:hAnsi="Times New Roman" w:eastAsia="宋体" w:cs="Times New Roman"/>
                <w:color w:val="000000"/>
                <w:kern w:val="0"/>
                <w:sz w:val="24"/>
                <w:szCs w:val="24"/>
              </w:rPr>
              <w:t>样品编号</w:t>
            </w:r>
          </w:p>
        </w:tc>
        <w:tc>
          <w:tcPr>
            <w:tcW w:w="1596" w:type="dxa"/>
            <w:tcBorders>
              <w:top w:val="single" w:color="auto" w:sz="4" w:space="0"/>
              <w:left w:val="nil"/>
              <w:bottom w:val="single" w:color="auto" w:sz="4" w:space="0"/>
              <w:right w:val="single" w:color="auto" w:sz="4" w:space="0"/>
            </w:tcBorders>
            <w:shd w:val="clear" w:color="000000" w:fill="00B0F0"/>
            <w:vAlign w:val="center"/>
          </w:tcPr>
          <w:p>
            <w:pPr>
              <w:widowControl/>
              <w:spacing w:line="240" w:lineRule="auto"/>
              <w:ind w:firstLine="0" w:firstLineChars="0"/>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平均值W/(m·K)</w:t>
            </w:r>
          </w:p>
        </w:tc>
        <w:tc>
          <w:tcPr>
            <w:tcW w:w="1596" w:type="dxa"/>
            <w:tcBorders>
              <w:top w:val="single" w:color="auto" w:sz="4" w:space="0"/>
              <w:left w:val="nil"/>
              <w:bottom w:val="single" w:color="auto" w:sz="4" w:space="0"/>
              <w:right w:val="single" w:color="auto" w:sz="4" w:space="0"/>
            </w:tcBorders>
            <w:shd w:val="clear" w:color="000000" w:fill="00B0F0"/>
            <w:vAlign w:val="center"/>
          </w:tcPr>
          <w:p>
            <w:pPr>
              <w:widowControl/>
              <w:spacing w:line="240" w:lineRule="auto"/>
              <w:ind w:firstLine="0" w:firstLineChars="0"/>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标准偏差</w:t>
            </w:r>
          </w:p>
        </w:tc>
        <w:tc>
          <w:tcPr>
            <w:tcW w:w="1596" w:type="dxa"/>
            <w:tcBorders>
              <w:top w:val="single" w:color="auto" w:sz="4" w:space="0"/>
              <w:left w:val="nil"/>
              <w:bottom w:val="single" w:color="auto" w:sz="4" w:space="0"/>
              <w:right w:val="single" w:color="auto" w:sz="4" w:space="0"/>
            </w:tcBorders>
            <w:shd w:val="clear" w:color="000000" w:fill="00B0F0"/>
            <w:vAlign w:val="center"/>
          </w:tcPr>
          <w:p>
            <w:pPr>
              <w:widowControl/>
              <w:spacing w:line="240" w:lineRule="auto"/>
              <w:ind w:firstLine="0" w:firstLineChars="0"/>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再现性</w:t>
            </w:r>
          </w:p>
        </w:tc>
        <w:tc>
          <w:tcPr>
            <w:tcW w:w="1597" w:type="dxa"/>
            <w:tcBorders>
              <w:top w:val="single" w:color="auto" w:sz="4" w:space="0"/>
              <w:left w:val="nil"/>
              <w:bottom w:val="single" w:color="auto" w:sz="4" w:space="0"/>
              <w:right w:val="nil"/>
            </w:tcBorders>
            <w:shd w:val="clear" w:color="000000" w:fill="00B0F0"/>
            <w:vAlign w:val="center"/>
          </w:tcPr>
          <w:p>
            <w:pPr>
              <w:widowControl/>
              <w:spacing w:line="240" w:lineRule="auto"/>
              <w:ind w:firstLine="0" w:firstLineChars="0"/>
              <w:jc w:val="center"/>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备注</w:t>
            </w:r>
          </w:p>
        </w:tc>
        <w:tc>
          <w:tcPr>
            <w:tcW w:w="236" w:type="dxa"/>
            <w:tcBorders>
              <w:top w:val="single" w:color="auto" w:sz="4" w:space="0"/>
              <w:left w:val="nil"/>
              <w:bottom w:val="single" w:color="auto" w:sz="4" w:space="0"/>
              <w:right w:val="single" w:color="auto" w:sz="4" w:space="0"/>
            </w:tcBorders>
            <w:shd w:val="clear" w:color="000000" w:fill="00B0F0"/>
          </w:tcPr>
          <w:p>
            <w:pPr>
              <w:widowControl/>
              <w:spacing w:line="240" w:lineRule="auto"/>
              <w:ind w:firstLine="0" w:firstLineChars="0"/>
              <w:jc w:val="center"/>
              <w:rPr>
                <w:rFonts w:ascii="Times New Roman" w:hAnsi="Times New Roman" w:eastAsia="宋体" w:cs="Times New Roman"/>
                <w:color w:val="000000"/>
                <w:kern w:val="0"/>
                <w:sz w:val="24"/>
                <w:szCs w:val="24"/>
              </w:rPr>
            </w:pPr>
          </w:p>
        </w:tc>
      </w:tr>
      <w:tr>
        <w:tblPrEx>
          <w:tblLayout w:type="fixed"/>
          <w:tblCellMar>
            <w:top w:w="0" w:type="dxa"/>
            <w:left w:w="108" w:type="dxa"/>
            <w:bottom w:w="0" w:type="dxa"/>
            <w:right w:w="108" w:type="dxa"/>
          </w:tblCellMar>
        </w:tblPrEx>
        <w:trPr>
          <w:trHeight w:val="632" w:hRule="atLeast"/>
        </w:trPr>
        <w:tc>
          <w:tcPr>
            <w:tcW w:w="2127" w:type="dxa"/>
            <w:tcBorders>
              <w:top w:val="nil"/>
              <w:left w:val="single" w:color="auto" w:sz="4" w:space="0"/>
              <w:bottom w:val="nil"/>
              <w:right w:val="single" w:color="auto" w:sz="4" w:space="0"/>
            </w:tcBorders>
            <w:shd w:val="clear" w:color="000000" w:fill="FFFFFF"/>
            <w:vAlign w:val="center"/>
          </w:tcPr>
          <w:p>
            <w:pPr>
              <w:widowControl/>
              <w:spacing w:line="240" w:lineRule="auto"/>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GR0018030101</w:t>
            </w:r>
          </w:p>
        </w:tc>
        <w:tc>
          <w:tcPr>
            <w:tcW w:w="1596"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5.065</w:t>
            </w:r>
          </w:p>
        </w:tc>
        <w:tc>
          <w:tcPr>
            <w:tcW w:w="1596"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0.247</w:t>
            </w:r>
          </w:p>
        </w:tc>
        <w:tc>
          <w:tcPr>
            <w:tcW w:w="1596"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4.9%</w:t>
            </w:r>
          </w:p>
        </w:tc>
        <w:tc>
          <w:tcPr>
            <w:tcW w:w="1597" w:type="dxa"/>
            <w:tcBorders>
              <w:top w:val="nil"/>
              <w:left w:val="nil"/>
              <w:bottom w:val="single" w:color="auto" w:sz="4" w:space="0"/>
              <w:right w:val="nil"/>
            </w:tcBorders>
            <w:shd w:val="clear" w:color="000000" w:fill="FFFFFF"/>
            <w:vAlign w:val="center"/>
          </w:tcPr>
          <w:p>
            <w:pPr>
              <w:widowControl/>
              <w:spacing w:line="240" w:lineRule="auto"/>
              <w:ind w:firstLine="0" w:firstLineChars="0"/>
              <w:jc w:val="center"/>
              <w:rPr>
                <w:rFonts w:ascii="Times New Roman" w:hAnsi="Times New Roman" w:eastAsia="等线" w:cs="Times New Roman"/>
                <w:kern w:val="0"/>
                <w:sz w:val="22"/>
              </w:rPr>
            </w:pPr>
            <w:r>
              <w:rPr>
                <w:rFonts w:ascii="Times New Roman" w:hAnsi="Times New Roman" w:eastAsia="等线" w:cs="Times New Roman"/>
                <w:kern w:val="0"/>
                <w:sz w:val="22"/>
              </w:rPr>
              <w:t>激光闪射法</w:t>
            </w:r>
          </w:p>
        </w:tc>
        <w:tc>
          <w:tcPr>
            <w:tcW w:w="236" w:type="dxa"/>
            <w:tcBorders>
              <w:top w:val="nil"/>
              <w:left w:val="nil"/>
              <w:bottom w:val="single" w:color="auto" w:sz="4" w:space="0"/>
              <w:right w:val="single" w:color="auto" w:sz="4" w:space="0"/>
            </w:tcBorders>
            <w:shd w:val="clear" w:color="000000" w:fill="FFFFFF"/>
          </w:tcPr>
          <w:p>
            <w:pPr>
              <w:widowControl/>
              <w:spacing w:line="240" w:lineRule="auto"/>
              <w:ind w:firstLine="0" w:firstLineChars="0"/>
              <w:jc w:val="center"/>
              <w:rPr>
                <w:rFonts w:ascii="Times New Roman" w:hAnsi="Times New Roman" w:eastAsia="等线" w:cs="Times New Roman"/>
                <w:color w:val="000000"/>
                <w:kern w:val="0"/>
                <w:sz w:val="24"/>
                <w:szCs w:val="24"/>
              </w:rPr>
            </w:pPr>
          </w:p>
        </w:tc>
      </w:tr>
      <w:tr>
        <w:tblPrEx>
          <w:tblLayout w:type="fixed"/>
          <w:tblCellMar>
            <w:top w:w="0" w:type="dxa"/>
            <w:left w:w="108" w:type="dxa"/>
            <w:bottom w:w="0" w:type="dxa"/>
            <w:right w:w="108" w:type="dxa"/>
          </w:tblCellMar>
        </w:tblPrEx>
        <w:trPr>
          <w:trHeight w:val="632" w:hRule="atLeast"/>
        </w:trPr>
        <w:tc>
          <w:tcPr>
            <w:tcW w:w="212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GR0018071801</w:t>
            </w:r>
          </w:p>
        </w:tc>
        <w:tc>
          <w:tcPr>
            <w:tcW w:w="1596"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24.933</w:t>
            </w:r>
          </w:p>
        </w:tc>
        <w:tc>
          <w:tcPr>
            <w:tcW w:w="1596"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0.593</w:t>
            </w:r>
          </w:p>
        </w:tc>
        <w:tc>
          <w:tcPr>
            <w:tcW w:w="1596"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2.4%</w:t>
            </w:r>
          </w:p>
        </w:tc>
        <w:tc>
          <w:tcPr>
            <w:tcW w:w="1597" w:type="dxa"/>
            <w:tcBorders>
              <w:top w:val="nil"/>
              <w:left w:val="nil"/>
              <w:bottom w:val="single" w:color="auto" w:sz="4" w:space="0"/>
              <w:right w:val="nil"/>
            </w:tcBorders>
            <w:shd w:val="clear" w:color="000000" w:fill="FFFFFF"/>
            <w:vAlign w:val="center"/>
          </w:tcPr>
          <w:p>
            <w:pPr>
              <w:widowControl/>
              <w:spacing w:line="240" w:lineRule="auto"/>
              <w:ind w:firstLine="0" w:firstLineChars="0"/>
              <w:jc w:val="center"/>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激光闪射法</w:t>
            </w:r>
          </w:p>
        </w:tc>
        <w:tc>
          <w:tcPr>
            <w:tcW w:w="236" w:type="dxa"/>
            <w:tcBorders>
              <w:top w:val="nil"/>
              <w:left w:val="nil"/>
              <w:bottom w:val="single" w:color="auto" w:sz="4" w:space="0"/>
              <w:right w:val="single" w:color="auto" w:sz="4" w:space="0"/>
            </w:tcBorders>
            <w:shd w:val="clear" w:color="000000" w:fill="FFFFFF"/>
          </w:tcPr>
          <w:p>
            <w:pPr>
              <w:widowControl/>
              <w:spacing w:line="240" w:lineRule="auto"/>
              <w:ind w:firstLine="0" w:firstLineChars="0"/>
              <w:jc w:val="center"/>
              <w:rPr>
                <w:rFonts w:ascii="Times New Roman" w:hAnsi="Times New Roman" w:eastAsia="等线" w:cs="Times New Roman"/>
                <w:color w:val="000000"/>
                <w:kern w:val="0"/>
                <w:sz w:val="24"/>
                <w:szCs w:val="24"/>
              </w:rPr>
            </w:pPr>
          </w:p>
        </w:tc>
      </w:tr>
      <w:tr>
        <w:tblPrEx>
          <w:tblLayout w:type="fixed"/>
          <w:tblCellMar>
            <w:top w:w="0" w:type="dxa"/>
            <w:left w:w="108" w:type="dxa"/>
            <w:bottom w:w="0" w:type="dxa"/>
            <w:right w:w="108" w:type="dxa"/>
          </w:tblCellMar>
        </w:tblPrEx>
        <w:trPr>
          <w:trHeight w:val="632" w:hRule="atLeast"/>
        </w:trPr>
        <w:tc>
          <w:tcPr>
            <w:tcW w:w="2127"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GR0018062301</w:t>
            </w:r>
          </w:p>
        </w:tc>
        <w:tc>
          <w:tcPr>
            <w:tcW w:w="1596"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4.295</w:t>
            </w:r>
          </w:p>
        </w:tc>
        <w:tc>
          <w:tcPr>
            <w:tcW w:w="1596"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0.078</w:t>
            </w:r>
          </w:p>
        </w:tc>
        <w:tc>
          <w:tcPr>
            <w:tcW w:w="1596"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1.8%</w:t>
            </w:r>
          </w:p>
        </w:tc>
        <w:tc>
          <w:tcPr>
            <w:tcW w:w="1597" w:type="dxa"/>
            <w:tcBorders>
              <w:top w:val="nil"/>
              <w:left w:val="nil"/>
              <w:bottom w:val="single" w:color="auto" w:sz="4" w:space="0"/>
              <w:right w:val="nil"/>
            </w:tcBorders>
            <w:shd w:val="clear" w:color="000000" w:fill="FFFFFF"/>
            <w:vAlign w:val="center"/>
          </w:tcPr>
          <w:p>
            <w:pPr>
              <w:widowControl/>
              <w:spacing w:line="240" w:lineRule="auto"/>
              <w:ind w:firstLine="0" w:firstLineChars="0"/>
              <w:jc w:val="center"/>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保护热流计法</w:t>
            </w:r>
          </w:p>
        </w:tc>
        <w:tc>
          <w:tcPr>
            <w:tcW w:w="236" w:type="dxa"/>
            <w:tcBorders>
              <w:top w:val="nil"/>
              <w:left w:val="nil"/>
              <w:bottom w:val="single" w:color="auto" w:sz="4" w:space="0"/>
              <w:right w:val="single" w:color="auto" w:sz="4" w:space="0"/>
            </w:tcBorders>
            <w:shd w:val="clear" w:color="000000" w:fill="FFFFFF"/>
          </w:tcPr>
          <w:p>
            <w:pPr>
              <w:widowControl/>
              <w:spacing w:line="240" w:lineRule="auto"/>
              <w:ind w:firstLine="0" w:firstLineChars="0"/>
              <w:jc w:val="center"/>
              <w:rPr>
                <w:rFonts w:ascii="Times New Roman" w:hAnsi="Times New Roman" w:eastAsia="等线" w:cs="Times New Roman"/>
                <w:color w:val="000000"/>
                <w:kern w:val="0"/>
                <w:sz w:val="24"/>
                <w:szCs w:val="24"/>
              </w:rPr>
            </w:pPr>
          </w:p>
        </w:tc>
      </w:tr>
      <w:tr>
        <w:tblPrEx>
          <w:tblLayout w:type="fixed"/>
          <w:tblCellMar>
            <w:top w:w="0" w:type="dxa"/>
            <w:left w:w="108" w:type="dxa"/>
            <w:bottom w:w="0" w:type="dxa"/>
            <w:right w:w="108" w:type="dxa"/>
          </w:tblCellMar>
        </w:tblPrEx>
        <w:trPr>
          <w:trHeight w:val="632" w:hRule="atLeast"/>
        </w:trPr>
        <w:tc>
          <w:tcPr>
            <w:tcW w:w="2127"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GR0018062302</w:t>
            </w:r>
          </w:p>
        </w:tc>
        <w:tc>
          <w:tcPr>
            <w:tcW w:w="1596"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3.250</w:t>
            </w:r>
          </w:p>
        </w:tc>
        <w:tc>
          <w:tcPr>
            <w:tcW w:w="1596"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0.071</w:t>
            </w:r>
          </w:p>
        </w:tc>
        <w:tc>
          <w:tcPr>
            <w:tcW w:w="1596"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2.2%</w:t>
            </w:r>
          </w:p>
        </w:tc>
        <w:tc>
          <w:tcPr>
            <w:tcW w:w="1597" w:type="dxa"/>
            <w:tcBorders>
              <w:top w:val="nil"/>
              <w:left w:val="nil"/>
              <w:bottom w:val="single" w:color="auto" w:sz="4" w:space="0"/>
              <w:right w:val="nil"/>
            </w:tcBorders>
            <w:shd w:val="clear" w:color="000000" w:fill="FFFFFF"/>
            <w:vAlign w:val="center"/>
          </w:tcPr>
          <w:p>
            <w:pPr>
              <w:widowControl/>
              <w:spacing w:line="240" w:lineRule="auto"/>
              <w:ind w:firstLine="0" w:firstLineChars="0"/>
              <w:jc w:val="center"/>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保护热流计法</w:t>
            </w:r>
          </w:p>
        </w:tc>
        <w:tc>
          <w:tcPr>
            <w:tcW w:w="236" w:type="dxa"/>
            <w:tcBorders>
              <w:top w:val="nil"/>
              <w:left w:val="nil"/>
              <w:bottom w:val="single" w:color="auto" w:sz="4" w:space="0"/>
              <w:right w:val="single" w:color="auto" w:sz="4" w:space="0"/>
            </w:tcBorders>
            <w:shd w:val="clear" w:color="000000" w:fill="FFFFFF"/>
          </w:tcPr>
          <w:p>
            <w:pPr>
              <w:widowControl/>
              <w:spacing w:line="240" w:lineRule="auto"/>
              <w:ind w:firstLine="0" w:firstLineChars="0"/>
              <w:jc w:val="center"/>
              <w:rPr>
                <w:rFonts w:ascii="Times New Roman" w:hAnsi="Times New Roman" w:eastAsia="等线" w:cs="Times New Roman"/>
                <w:color w:val="000000"/>
                <w:kern w:val="0"/>
                <w:sz w:val="24"/>
                <w:szCs w:val="24"/>
              </w:rPr>
            </w:pPr>
          </w:p>
        </w:tc>
      </w:tr>
    </w:tbl>
    <w:p>
      <w:pPr>
        <w:pStyle w:val="26"/>
        <w:spacing w:before="240" w:after="240"/>
        <w:ind w:firstLine="420"/>
        <w:rPr>
          <w:rFonts w:ascii="Times New Roman" w:eastAsia="仿宋_GB2312"/>
          <w:kern w:val="2"/>
          <w:sz w:val="28"/>
          <w:szCs w:val="22"/>
        </w:rPr>
      </w:pPr>
      <w:r>
        <w:rPr>
          <w:rFonts w:ascii="Times New Roman"/>
        </w:rPr>
        <w:drawing>
          <wp:inline distT="0" distB="0" distL="0" distR="0">
            <wp:extent cx="5076825" cy="3170555"/>
            <wp:effectExtent l="0" t="0" r="0" b="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pPr>
        <w:pStyle w:val="47"/>
        <w:numPr>
          <w:ilvl w:val="0"/>
          <w:numId w:val="0"/>
        </w:numPr>
        <w:spacing w:before="190" w:after="190"/>
        <w:ind w:left="2410"/>
        <w:jc w:val="both"/>
        <w:rPr>
          <w:rFonts w:ascii="Times New Roman"/>
          <w:color w:val="000000"/>
        </w:rPr>
      </w:pPr>
      <w:r>
        <w:rPr>
          <w:rFonts w:ascii="Times New Roman"/>
          <w:color w:val="000000"/>
        </w:rPr>
        <w:t>图6 粉体导热系数再现性分析图（三家比对单位）</w:t>
      </w:r>
    </w:p>
    <w:p>
      <w:pPr>
        <w:ind w:firstLine="560"/>
        <w:jc w:val="center"/>
      </w:pPr>
    </w:p>
    <w:p>
      <w:pPr>
        <w:pStyle w:val="26"/>
        <w:spacing w:before="240" w:after="240"/>
        <w:ind w:firstLine="480"/>
        <w:rPr>
          <w:rFonts w:ascii="Times New Roman" w:eastAsiaTheme="minorEastAsia"/>
          <w:kern w:val="2"/>
          <w:sz w:val="24"/>
          <w:szCs w:val="24"/>
        </w:rPr>
      </w:pPr>
      <w:r>
        <w:rPr>
          <w:rFonts w:ascii="Times New Roman" w:eastAsiaTheme="minorEastAsia"/>
          <w:kern w:val="2"/>
          <w:sz w:val="24"/>
          <w:szCs w:val="24"/>
        </w:rPr>
        <w:t>本标准规定</w:t>
      </w:r>
      <w:r>
        <w:rPr>
          <w:rFonts w:ascii="Times New Roman" w:eastAsiaTheme="minorEastAsia"/>
          <w:sz w:val="24"/>
          <w:szCs w:val="24"/>
        </w:rPr>
        <w:t>激光法</w:t>
      </w:r>
      <w:r>
        <w:rPr>
          <w:rFonts w:ascii="Times New Roman" w:eastAsiaTheme="minorEastAsia"/>
          <w:kern w:val="2"/>
          <w:sz w:val="24"/>
          <w:szCs w:val="24"/>
        </w:rPr>
        <w:t>测定散热膜面内导热系数结果的再现性应优于10%。再现性计算数据来源如图6和表5~表8。由图6可知，综合中国科学院上海硅酸盐研究所、清华大学深圳研究生院、国家节能传热及隔热产品质量监督检验中心（广东）三家单位测量，得出试验结果的再现性在2.2%~4.9%，而比对试验采用的样品为优选品质高、均匀性好的样品再现性较优，结合试样重复性分析结果，本测试方法的再现性规定为优于10%。</w:t>
      </w:r>
    </w:p>
    <w:p>
      <w:pPr>
        <w:pStyle w:val="26"/>
        <w:ind w:firstLine="480"/>
        <w:rPr>
          <w:rFonts w:ascii="Times New Roman" w:eastAsiaTheme="minorEastAsia"/>
          <w:kern w:val="2"/>
          <w:sz w:val="24"/>
          <w:szCs w:val="24"/>
        </w:rPr>
      </w:pPr>
      <w:r>
        <w:rPr>
          <w:rFonts w:ascii="Times New Roman" w:eastAsiaTheme="minorEastAsia"/>
          <w:kern w:val="2"/>
          <w:sz w:val="24"/>
          <w:szCs w:val="24"/>
        </w:rPr>
        <w:t>（7）试验报告</w:t>
      </w:r>
    </w:p>
    <w:p>
      <w:pPr>
        <w:ind w:firstLine="480"/>
        <w:rPr>
          <w:rFonts w:ascii="Times New Roman" w:hAnsi="Times New Roman" w:cs="Times New Roman" w:eastAsiaTheme="minorEastAsia"/>
          <w:sz w:val="24"/>
          <w:szCs w:val="24"/>
        </w:rPr>
      </w:pPr>
      <w:r>
        <w:rPr>
          <w:rFonts w:ascii="Times New Roman" w:hAnsi="Times New Roman" w:cs="Times New Roman" w:eastAsiaTheme="minorEastAsia"/>
          <w:sz w:val="24"/>
          <w:szCs w:val="24"/>
        </w:rPr>
        <w:t>本部分对试验报告需报告的内容进行了规定。</w:t>
      </w:r>
    </w:p>
    <w:p>
      <w:pPr>
        <w:pStyle w:val="52"/>
        <w:spacing w:before="190" w:beforeLines="50" w:after="190" w:afterLines="50" w:line="360" w:lineRule="auto"/>
        <w:ind w:firstLine="562"/>
        <w:rPr>
          <w:rFonts w:eastAsia="楷体_GB2312"/>
          <w:b/>
          <w:kern w:val="2"/>
          <w:sz w:val="28"/>
          <w:szCs w:val="28"/>
          <w:vertAlign w:val="baseline"/>
        </w:rPr>
      </w:pPr>
      <w:r>
        <w:rPr>
          <w:rFonts w:eastAsia="楷体_GB2312"/>
          <w:b/>
          <w:kern w:val="2"/>
          <w:sz w:val="28"/>
          <w:szCs w:val="28"/>
          <w:vertAlign w:val="baseline"/>
        </w:rPr>
        <w:t>七、与现行相关法律、法规、规章及相关标准，特别是强制性标准的协调性</w:t>
      </w:r>
    </w:p>
    <w:p>
      <w:pPr>
        <w:pStyle w:val="52"/>
        <w:spacing w:line="360" w:lineRule="auto"/>
        <w:ind w:firstLine="480"/>
        <w:rPr>
          <w:sz w:val="24"/>
          <w:szCs w:val="24"/>
          <w:vertAlign w:val="baseline"/>
        </w:rPr>
      </w:pPr>
      <w:r>
        <w:rPr>
          <w:sz w:val="24"/>
          <w:szCs w:val="24"/>
          <w:vertAlign w:val="baseline"/>
        </w:rPr>
        <w:t>本标准符合国家相关法律、法规、规章及相关标准。本标准检测方法参考GB/T 22588-2008《闪光法测量热扩散系数或导热系数》以及ASTM E1530-2011《保护热流计方法材料热传递阻力测定的标准试验方法》（英文）。其中GB/T 22588-2008《闪光法测量热扩散系数或导热系数》，2008年颁布，本标准等同采用ASTM E146-2001《闪光法测定热扩散系数试验方法》（英文），其中作了一些编辑性修改。而ASTM E1530-2011《保护热流计方法材料热传递阻力测定的标准试验方法》（英文）代替ASTM E1530-2006《用保护的热流计技术评定材料耐传热性能的标准试验方法》。这两个标准均是比较成熟的标准，具有较好的适用性。</w:t>
      </w:r>
    </w:p>
    <w:p>
      <w:pPr>
        <w:pStyle w:val="52"/>
        <w:spacing w:before="190" w:beforeLines="50" w:after="190" w:afterLines="50" w:line="360" w:lineRule="auto"/>
        <w:ind w:firstLine="562"/>
        <w:rPr>
          <w:rFonts w:eastAsia="楷体_GB2312"/>
          <w:b/>
          <w:kern w:val="2"/>
          <w:sz w:val="28"/>
          <w:szCs w:val="28"/>
          <w:vertAlign w:val="baseline"/>
        </w:rPr>
      </w:pPr>
      <w:r>
        <w:rPr>
          <w:rFonts w:eastAsia="楷体_GB2312"/>
          <w:b/>
          <w:kern w:val="2"/>
          <w:sz w:val="28"/>
          <w:szCs w:val="28"/>
          <w:vertAlign w:val="baseline"/>
        </w:rPr>
        <w:t>八、重大分歧意见的处理经过和依据。</w:t>
      </w:r>
    </w:p>
    <w:p>
      <w:pPr>
        <w:pStyle w:val="52"/>
        <w:spacing w:line="360" w:lineRule="auto"/>
        <w:ind w:firstLine="480"/>
        <w:rPr>
          <w:sz w:val="24"/>
          <w:szCs w:val="24"/>
          <w:vertAlign w:val="baseline"/>
        </w:rPr>
      </w:pPr>
      <w:r>
        <w:rPr>
          <w:sz w:val="24"/>
          <w:szCs w:val="24"/>
          <w:vertAlign w:val="baseline"/>
        </w:rPr>
        <w:t>本标准在起草过程中无重大意见分歧。</w:t>
      </w:r>
    </w:p>
    <w:p>
      <w:pPr>
        <w:pStyle w:val="52"/>
        <w:spacing w:before="190" w:beforeLines="50" w:after="190" w:afterLines="50" w:line="360" w:lineRule="auto"/>
        <w:ind w:firstLine="562"/>
        <w:rPr>
          <w:rFonts w:eastAsia="楷体_GB2312"/>
          <w:b/>
          <w:kern w:val="2"/>
          <w:sz w:val="28"/>
          <w:szCs w:val="28"/>
          <w:vertAlign w:val="baseline"/>
        </w:rPr>
      </w:pPr>
      <w:r>
        <w:rPr>
          <w:rFonts w:eastAsia="楷体_GB2312"/>
          <w:b/>
          <w:kern w:val="2"/>
          <w:sz w:val="28"/>
          <w:szCs w:val="28"/>
          <w:vertAlign w:val="baseline"/>
        </w:rPr>
        <w:t>九、贯彻标准的要求和措施建议</w:t>
      </w:r>
    </w:p>
    <w:p>
      <w:pPr>
        <w:pStyle w:val="52"/>
        <w:spacing w:line="360" w:lineRule="auto"/>
        <w:ind w:firstLine="480" w:firstLineChars="200"/>
        <w:rPr>
          <w:sz w:val="24"/>
          <w:szCs w:val="24"/>
          <w:vertAlign w:val="baseline"/>
        </w:rPr>
      </w:pPr>
      <w:r>
        <w:rPr>
          <w:sz w:val="24"/>
          <w:szCs w:val="24"/>
          <w:vertAlign w:val="baseline"/>
        </w:rPr>
        <w:t>标准颁布实施后一年内，建议组织对石墨烯生产单位、下游企业进行宣贯和培训，明确石墨烯粉体导热系数的测定方法、结果计算，并在石墨烯及功能产品质量监督检验工作中落实执行。</w:t>
      </w:r>
    </w:p>
    <w:p>
      <w:pPr>
        <w:spacing w:line="240" w:lineRule="auto"/>
        <w:ind w:firstLine="0" w:firstLineChars="0"/>
        <w:rPr>
          <w:rFonts w:ascii="Times New Roman" w:hAnsi="Times New Roman" w:cs="Times New Roman"/>
        </w:rPr>
      </w:pPr>
    </w:p>
    <w:sectPr>
      <w:footerReference r:id="rId10" w:type="first"/>
      <w:footerReference r:id="rId9" w:type="default"/>
      <w:pgSz w:w="11906" w:h="16838"/>
      <w:pgMar w:top="1440" w:right="1800" w:bottom="1440" w:left="1800" w:header="851" w:footer="992" w:gutter="0"/>
      <w:pgNumType w:start="1"/>
      <w:cols w:space="425" w:num="1"/>
      <w:titlePg/>
      <w:docGrid w:type="line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mbria Math">
    <w:panose1 w:val="02040503050406030204"/>
    <w:charset w:val="00"/>
    <w:family w:val="roman"/>
    <w:pitch w:val="default"/>
    <w:sig w:usb0="E00002FF" w:usb1="420024FF" w:usb2="00000000"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before="120" w:after="120"/>
      <w:ind w:firstLine="360"/>
      <w:jc w:val="center"/>
    </w:pPr>
  </w:p>
  <w:p>
    <w:pPr>
      <w:pStyle w:val="1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before="120" w:after="120"/>
      <w:ind w:firstLine="360"/>
      <w:jc w:val="center"/>
    </w:pPr>
    <w:r>
      <w:pict>
        <v:shape id="_x0000_s4098" o:spid="_x0000_s4098"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ind w:firstLine="560"/>
                </w:pPr>
                <w:sdt>
                  <w:sdtPr>
                    <w:id w:val="1401936099"/>
                  </w:sdtPr>
                  <w:sdtEndPr>
                    <w:rPr>
                      <w:lang w:val="zh-CN"/>
                    </w:rPr>
                  </w:sdtEndPr>
                  <w:sdtContent>
                    <w:sdt>
                      <w:sdtPr>
                        <w:id w:val="74017114"/>
                      </w:sdtPr>
                      <w:sdtEndPr>
                        <w:rPr>
                          <w:lang w:val="zh-CN"/>
                        </w:rPr>
                      </w:sdtEndPr>
                      <w:sdtContent/>
                    </w:sdt>
                  </w:sdtContent>
                </w:sdt>
                <w:r>
                  <w:rPr>
                    <w:lang w:val="zh-CN"/>
                  </w:rPr>
                  <w:t xml:space="preserve"> </w:t>
                </w:r>
                <w:r>
                  <w:rPr>
                    <w:sz w:val="21"/>
                    <w:szCs w:val="21"/>
                    <w:lang w:val="zh-CN"/>
                  </w:rPr>
                  <w:fldChar w:fldCharType="begin"/>
                </w:r>
                <w:r>
                  <w:rPr>
                    <w:sz w:val="21"/>
                    <w:szCs w:val="21"/>
                    <w:lang w:val="zh-CN"/>
                  </w:rPr>
                  <w:instrText xml:space="preserve">PAGE   \* MERGEFORMAT</w:instrText>
                </w:r>
                <w:r>
                  <w:rPr>
                    <w:sz w:val="21"/>
                    <w:szCs w:val="21"/>
                    <w:lang w:val="zh-CN"/>
                  </w:rPr>
                  <w:fldChar w:fldCharType="separate"/>
                </w:r>
                <w:r>
                  <w:rPr>
                    <w:sz w:val="21"/>
                    <w:szCs w:val="21"/>
                    <w:lang w:val="zh-CN"/>
                  </w:rPr>
                  <w:t>2</w:t>
                </w:r>
                <w:r>
                  <w:rPr>
                    <w:sz w:val="21"/>
                    <w:szCs w:val="21"/>
                    <w:lang w:val="zh-CN"/>
                  </w:rPr>
                  <w:fldChar w:fldCharType="end"/>
                </w:r>
              </w:p>
            </w:txbxContent>
          </v:textbox>
        </v:shape>
      </w:pict>
    </w:r>
  </w:p>
  <w:p>
    <w:pPr>
      <w:pStyle w:val="12"/>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r>
      <w:pict>
        <v:shape id="_x0000_s4097" o:spid="_x0000_s4097"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joinstyle="miter"/>
          <v:imagedata o:title=""/>
          <o:lock v:ext="edit"/>
          <v:textbox inset="0mm,0mm,0mm,0mm" style="mso-fit-shape-to-text:t;">
            <w:txbxContent>
              <w:p>
                <w:pPr>
                  <w:ind w:firstLine="420"/>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1</w:t>
                </w:r>
                <w:r>
                  <w:rPr>
                    <w:sz w:val="21"/>
                    <w:szCs w:val="21"/>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5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5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83844"/>
    <w:multiLevelType w:val="multilevel"/>
    <w:tmpl w:val="0D983844"/>
    <w:lvl w:ilvl="0" w:tentative="0">
      <w:start w:val="1"/>
      <w:numFmt w:val="decimal"/>
      <w:pStyle w:val="47"/>
      <w:suff w:val="nothing"/>
      <w:lvlText w:val="图%1　"/>
      <w:lvlJc w:val="left"/>
      <w:pPr>
        <w:ind w:left="241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1FC91163"/>
    <w:multiLevelType w:val="multilevel"/>
    <w:tmpl w:val="1FC91163"/>
    <w:lvl w:ilvl="0" w:tentative="0">
      <w:start w:val="1"/>
      <w:numFmt w:val="decimal"/>
      <w:pStyle w:val="38"/>
      <w:suff w:val="nothing"/>
      <w:lvlText w:val="%1　"/>
      <w:lvlJc w:val="left"/>
      <w:pPr>
        <w:ind w:left="283" w:firstLine="0"/>
      </w:pPr>
      <w:rPr>
        <w:rFonts w:hint="eastAsia" w:ascii="黑体" w:hAnsi="Times New Roman" w:eastAsia="黑体"/>
        <w:b w:val="0"/>
        <w:i w:val="0"/>
        <w:sz w:val="21"/>
        <w:szCs w:val="21"/>
      </w:rPr>
    </w:lvl>
    <w:lvl w:ilvl="1" w:tentative="0">
      <w:start w:val="1"/>
      <w:numFmt w:val="decimal"/>
      <w:pStyle w:val="37"/>
      <w:suff w:val="nothing"/>
      <w:lvlText w:val="%1.%2　"/>
      <w:lvlJc w:val="left"/>
      <w:pPr>
        <w:ind w:left="567"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39"/>
      <w:suff w:val="nothing"/>
      <w:lvlText w:val="%1.%2.%3　"/>
      <w:lvlJc w:val="left"/>
      <w:pPr>
        <w:ind w:left="0" w:firstLine="0"/>
      </w:pPr>
      <w:rPr>
        <w:rFonts w:hint="default" w:ascii="Times New Roman" w:hAnsi="Times New Roman" w:eastAsia="黑体" w:cs="Times New Roman"/>
        <w:b w:val="0"/>
        <w:i w:val="0"/>
        <w:sz w:val="28"/>
        <w:szCs w:val="28"/>
      </w:rPr>
    </w:lvl>
    <w:lvl w:ilvl="3" w:tentative="0">
      <w:start w:val="1"/>
      <w:numFmt w:val="decimal"/>
      <w:suff w:val="nothing"/>
      <w:lvlText w:val="%1.%2.%3.%4　"/>
      <w:lvlJc w:val="left"/>
      <w:pPr>
        <w:ind w:left="283" w:firstLine="0"/>
      </w:pPr>
      <w:rPr>
        <w:rFonts w:hint="eastAsia" w:ascii="黑体" w:hAnsi="Times New Roman" w:eastAsia="黑体"/>
        <w:b w:val="0"/>
        <w:i w:val="0"/>
        <w:sz w:val="21"/>
      </w:rPr>
    </w:lvl>
    <w:lvl w:ilvl="4" w:tentative="0">
      <w:start w:val="1"/>
      <w:numFmt w:val="decimal"/>
      <w:pStyle w:val="41"/>
      <w:suff w:val="nothing"/>
      <w:lvlText w:val="%1.%2.%3.%4.%5　"/>
      <w:lvlJc w:val="left"/>
      <w:pPr>
        <w:ind w:left="283" w:firstLine="0"/>
      </w:pPr>
      <w:rPr>
        <w:rFonts w:hint="eastAsia" w:ascii="黑体" w:hAnsi="Times New Roman" w:eastAsia="黑体"/>
        <w:b w:val="0"/>
        <w:i w:val="0"/>
        <w:sz w:val="21"/>
      </w:rPr>
    </w:lvl>
    <w:lvl w:ilvl="5" w:tentative="0">
      <w:start w:val="1"/>
      <w:numFmt w:val="decimal"/>
      <w:pStyle w:val="42"/>
      <w:suff w:val="nothing"/>
      <w:lvlText w:val="%1.%2.%3.%4.%5.%6　"/>
      <w:lvlJc w:val="left"/>
      <w:pPr>
        <w:ind w:left="283" w:firstLine="0"/>
      </w:pPr>
      <w:rPr>
        <w:rFonts w:hint="eastAsia" w:ascii="黑体" w:hAnsi="Times New Roman" w:eastAsia="黑体"/>
        <w:b w:val="0"/>
        <w:i w:val="0"/>
        <w:sz w:val="21"/>
      </w:rPr>
    </w:lvl>
    <w:lvl w:ilvl="6" w:tentative="0">
      <w:start w:val="1"/>
      <w:numFmt w:val="decimal"/>
      <w:suff w:val="nothing"/>
      <w:lvlText w:val="%1%2.%3.%4.%5.%6.%7　"/>
      <w:lvlJc w:val="left"/>
      <w:pPr>
        <w:ind w:left="283" w:firstLine="0"/>
      </w:pPr>
      <w:rPr>
        <w:rFonts w:hint="eastAsia" w:ascii="黑体" w:hAnsi="Times New Roman" w:eastAsia="黑体"/>
        <w:b w:val="0"/>
        <w:i w:val="0"/>
        <w:sz w:val="21"/>
      </w:rPr>
    </w:lvl>
    <w:lvl w:ilvl="7" w:tentative="0">
      <w:start w:val="1"/>
      <w:numFmt w:val="decimal"/>
      <w:lvlText w:val="%1.%2.%3.%4.%5.%6.%7.%8"/>
      <w:lvlJc w:val="left"/>
      <w:pPr>
        <w:tabs>
          <w:tab w:val="left" w:pos="4634"/>
        </w:tabs>
        <w:ind w:left="4252" w:hanging="1418"/>
      </w:pPr>
      <w:rPr>
        <w:rFonts w:hint="eastAsia"/>
      </w:rPr>
    </w:lvl>
    <w:lvl w:ilvl="8" w:tentative="0">
      <w:start w:val="1"/>
      <w:numFmt w:val="decimal"/>
      <w:lvlText w:val="%1.%2.%3.%4.%5.%6.%7.%8.%9"/>
      <w:lvlJc w:val="left"/>
      <w:pPr>
        <w:tabs>
          <w:tab w:val="left" w:pos="5060"/>
        </w:tabs>
        <w:ind w:left="4960" w:hanging="1700"/>
      </w:pPr>
      <w:rPr>
        <w:rFonts w:hint="eastAsia"/>
      </w:rPr>
    </w:lvl>
  </w:abstractNum>
  <w:abstractNum w:abstractNumId="2">
    <w:nsid w:val="44C50F90"/>
    <w:multiLevelType w:val="multilevel"/>
    <w:tmpl w:val="44C50F90"/>
    <w:lvl w:ilvl="0" w:tentative="0">
      <w:start w:val="1"/>
      <w:numFmt w:val="lowerLetter"/>
      <w:pStyle w:val="44"/>
      <w:lvlText w:val="%1)"/>
      <w:lvlJc w:val="left"/>
      <w:pPr>
        <w:tabs>
          <w:tab w:val="left" w:pos="840"/>
        </w:tabs>
        <w:ind w:left="839" w:hanging="419"/>
      </w:pPr>
      <w:rPr>
        <w:rFonts w:hint="eastAsia" w:ascii="宋体" w:eastAsia="宋体"/>
        <w:b w:val="0"/>
        <w:i w:val="0"/>
        <w:sz w:val="21"/>
        <w:szCs w:val="21"/>
      </w:rPr>
    </w:lvl>
    <w:lvl w:ilvl="1" w:tentative="0">
      <w:start w:val="1"/>
      <w:numFmt w:val="decimal"/>
      <w:pStyle w:val="40"/>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3">
    <w:nsid w:val="6DBF04F4"/>
    <w:multiLevelType w:val="multilevel"/>
    <w:tmpl w:val="6DBF04F4"/>
    <w:lvl w:ilvl="0" w:tentative="0">
      <w:start w:val="1"/>
      <w:numFmt w:val="none"/>
      <w:pStyle w:val="43"/>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4">
    <w:nsid w:val="76933334"/>
    <w:multiLevelType w:val="multilevel"/>
    <w:tmpl w:val="76933334"/>
    <w:lvl w:ilvl="0" w:tentative="0">
      <w:start w:val="1"/>
      <w:numFmt w:val="none"/>
      <w:pStyle w:val="49"/>
      <w:lvlText w:val="%1——"/>
      <w:lvlJc w:val="left"/>
      <w:pPr>
        <w:tabs>
          <w:tab w:val="left" w:pos="1455"/>
        </w:tabs>
        <w:ind w:left="1155" w:hanging="420"/>
      </w:pPr>
      <w:rPr>
        <w:rFonts w:hint="eastAsia" w:cs="Times New Roman"/>
      </w:rPr>
    </w:lvl>
    <w:lvl w:ilvl="1" w:tentative="0">
      <w:start w:val="1"/>
      <w:numFmt w:val="lowerLetter"/>
      <w:lvlText w:val="%2)"/>
      <w:lvlJc w:val="left"/>
      <w:pPr>
        <w:tabs>
          <w:tab w:val="left" w:pos="15"/>
        </w:tabs>
        <w:ind w:left="15" w:hanging="420"/>
      </w:pPr>
      <w:rPr>
        <w:rFonts w:cs="Times New Roman"/>
      </w:rPr>
    </w:lvl>
    <w:lvl w:ilvl="2" w:tentative="0">
      <w:start w:val="1"/>
      <w:numFmt w:val="lowerRoman"/>
      <w:lvlText w:val="%3."/>
      <w:lvlJc w:val="right"/>
      <w:pPr>
        <w:tabs>
          <w:tab w:val="left" w:pos="435"/>
        </w:tabs>
        <w:ind w:left="435" w:hanging="420"/>
      </w:pPr>
      <w:rPr>
        <w:rFonts w:cs="Times New Roman"/>
      </w:rPr>
    </w:lvl>
    <w:lvl w:ilvl="3" w:tentative="0">
      <w:start w:val="1"/>
      <w:numFmt w:val="decimal"/>
      <w:lvlText w:val="%4."/>
      <w:lvlJc w:val="left"/>
      <w:pPr>
        <w:tabs>
          <w:tab w:val="left" w:pos="855"/>
        </w:tabs>
        <w:ind w:left="855" w:hanging="420"/>
      </w:pPr>
      <w:rPr>
        <w:rFonts w:cs="Times New Roman"/>
      </w:rPr>
    </w:lvl>
    <w:lvl w:ilvl="4" w:tentative="0">
      <w:start w:val="1"/>
      <w:numFmt w:val="lowerLetter"/>
      <w:lvlText w:val="%5)"/>
      <w:lvlJc w:val="left"/>
      <w:pPr>
        <w:tabs>
          <w:tab w:val="left" w:pos="1275"/>
        </w:tabs>
        <w:ind w:left="1275" w:hanging="420"/>
      </w:pPr>
      <w:rPr>
        <w:rFonts w:cs="Times New Roman"/>
      </w:rPr>
    </w:lvl>
    <w:lvl w:ilvl="5" w:tentative="0">
      <w:start w:val="1"/>
      <w:numFmt w:val="lowerRoman"/>
      <w:lvlText w:val="%6."/>
      <w:lvlJc w:val="right"/>
      <w:pPr>
        <w:tabs>
          <w:tab w:val="left" w:pos="1695"/>
        </w:tabs>
        <w:ind w:left="1695" w:hanging="420"/>
      </w:pPr>
      <w:rPr>
        <w:rFonts w:cs="Times New Roman"/>
      </w:rPr>
    </w:lvl>
    <w:lvl w:ilvl="6" w:tentative="0">
      <w:start w:val="1"/>
      <w:numFmt w:val="decimal"/>
      <w:lvlText w:val="%7."/>
      <w:lvlJc w:val="left"/>
      <w:pPr>
        <w:tabs>
          <w:tab w:val="left" w:pos="2115"/>
        </w:tabs>
        <w:ind w:left="2115" w:hanging="420"/>
      </w:pPr>
      <w:rPr>
        <w:rFonts w:cs="Times New Roman"/>
      </w:rPr>
    </w:lvl>
    <w:lvl w:ilvl="7" w:tentative="0">
      <w:start w:val="1"/>
      <w:numFmt w:val="lowerLetter"/>
      <w:lvlText w:val="%8)"/>
      <w:lvlJc w:val="left"/>
      <w:pPr>
        <w:tabs>
          <w:tab w:val="left" w:pos="2535"/>
        </w:tabs>
        <w:ind w:left="2535" w:hanging="420"/>
      </w:pPr>
      <w:rPr>
        <w:rFonts w:cs="Times New Roman"/>
      </w:rPr>
    </w:lvl>
    <w:lvl w:ilvl="8" w:tentative="0">
      <w:start w:val="1"/>
      <w:numFmt w:val="lowerRoman"/>
      <w:lvlText w:val="%9."/>
      <w:lvlJc w:val="right"/>
      <w:pPr>
        <w:tabs>
          <w:tab w:val="left" w:pos="2955"/>
        </w:tabs>
        <w:ind w:left="2955" w:hanging="420"/>
      </w:pPr>
      <w:rPr>
        <w:rFonts w:cs="Times New Roman"/>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HorizontalSpacing w:val="140"/>
  <w:drawingGridVerticalSpacing w:val="381"/>
  <w:displayHorizontalDrawingGridEvery w:val="0"/>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1E409C"/>
    <w:rsid w:val="00001AD6"/>
    <w:rsid w:val="0001282D"/>
    <w:rsid w:val="00024139"/>
    <w:rsid w:val="0004515B"/>
    <w:rsid w:val="00074480"/>
    <w:rsid w:val="00086204"/>
    <w:rsid w:val="000D1238"/>
    <w:rsid w:val="000D7FAB"/>
    <w:rsid w:val="000E09AB"/>
    <w:rsid w:val="000E0F56"/>
    <w:rsid w:val="000F4BE0"/>
    <w:rsid w:val="00110762"/>
    <w:rsid w:val="00116139"/>
    <w:rsid w:val="00120FFD"/>
    <w:rsid w:val="00136247"/>
    <w:rsid w:val="001478A6"/>
    <w:rsid w:val="00147C59"/>
    <w:rsid w:val="0015764E"/>
    <w:rsid w:val="00183B3D"/>
    <w:rsid w:val="00192FB5"/>
    <w:rsid w:val="0019543B"/>
    <w:rsid w:val="00197AC7"/>
    <w:rsid w:val="001D49B3"/>
    <w:rsid w:val="001E409C"/>
    <w:rsid w:val="001E6E2F"/>
    <w:rsid w:val="001F5C80"/>
    <w:rsid w:val="002238D5"/>
    <w:rsid w:val="00250788"/>
    <w:rsid w:val="00264138"/>
    <w:rsid w:val="00264BF1"/>
    <w:rsid w:val="00270843"/>
    <w:rsid w:val="00272BD0"/>
    <w:rsid w:val="00282358"/>
    <w:rsid w:val="002A33D9"/>
    <w:rsid w:val="002A7A41"/>
    <w:rsid w:val="002C23FE"/>
    <w:rsid w:val="002C4988"/>
    <w:rsid w:val="002E2635"/>
    <w:rsid w:val="002F2219"/>
    <w:rsid w:val="002F275B"/>
    <w:rsid w:val="00300924"/>
    <w:rsid w:val="003050B4"/>
    <w:rsid w:val="00306412"/>
    <w:rsid w:val="003356A1"/>
    <w:rsid w:val="003375DE"/>
    <w:rsid w:val="003557B4"/>
    <w:rsid w:val="00363FD8"/>
    <w:rsid w:val="00375A6A"/>
    <w:rsid w:val="00381154"/>
    <w:rsid w:val="003A65C5"/>
    <w:rsid w:val="003E4AAD"/>
    <w:rsid w:val="003F357D"/>
    <w:rsid w:val="004103C2"/>
    <w:rsid w:val="004436AF"/>
    <w:rsid w:val="0046243C"/>
    <w:rsid w:val="0047546D"/>
    <w:rsid w:val="004B778B"/>
    <w:rsid w:val="004C0894"/>
    <w:rsid w:val="004E3B64"/>
    <w:rsid w:val="0052742A"/>
    <w:rsid w:val="00531B72"/>
    <w:rsid w:val="0053467D"/>
    <w:rsid w:val="00543D7B"/>
    <w:rsid w:val="0057732F"/>
    <w:rsid w:val="005903F3"/>
    <w:rsid w:val="00591DBB"/>
    <w:rsid w:val="005D0583"/>
    <w:rsid w:val="005D266A"/>
    <w:rsid w:val="005D4BD0"/>
    <w:rsid w:val="005F0B59"/>
    <w:rsid w:val="00602657"/>
    <w:rsid w:val="00604252"/>
    <w:rsid w:val="006217D7"/>
    <w:rsid w:val="00643681"/>
    <w:rsid w:val="00647342"/>
    <w:rsid w:val="0064753D"/>
    <w:rsid w:val="00670E35"/>
    <w:rsid w:val="00682210"/>
    <w:rsid w:val="0069467E"/>
    <w:rsid w:val="00694FE5"/>
    <w:rsid w:val="00696088"/>
    <w:rsid w:val="006B5B1F"/>
    <w:rsid w:val="006C5C68"/>
    <w:rsid w:val="006D7B78"/>
    <w:rsid w:val="006E543C"/>
    <w:rsid w:val="007053F7"/>
    <w:rsid w:val="00707D52"/>
    <w:rsid w:val="00711557"/>
    <w:rsid w:val="007175A7"/>
    <w:rsid w:val="007339DD"/>
    <w:rsid w:val="00764AA9"/>
    <w:rsid w:val="00767E15"/>
    <w:rsid w:val="00785916"/>
    <w:rsid w:val="00790CDD"/>
    <w:rsid w:val="00793502"/>
    <w:rsid w:val="007C4344"/>
    <w:rsid w:val="007D5F64"/>
    <w:rsid w:val="007F2092"/>
    <w:rsid w:val="008015A2"/>
    <w:rsid w:val="00821C2E"/>
    <w:rsid w:val="00821F03"/>
    <w:rsid w:val="008237DC"/>
    <w:rsid w:val="008375DA"/>
    <w:rsid w:val="00866DD8"/>
    <w:rsid w:val="00867F25"/>
    <w:rsid w:val="00896C78"/>
    <w:rsid w:val="008E217F"/>
    <w:rsid w:val="008F2978"/>
    <w:rsid w:val="008F646E"/>
    <w:rsid w:val="009131AF"/>
    <w:rsid w:val="009377F7"/>
    <w:rsid w:val="00947E18"/>
    <w:rsid w:val="009573C1"/>
    <w:rsid w:val="0098481D"/>
    <w:rsid w:val="00990A2E"/>
    <w:rsid w:val="009A3C80"/>
    <w:rsid w:val="009B7126"/>
    <w:rsid w:val="009C12F8"/>
    <w:rsid w:val="009D53FE"/>
    <w:rsid w:val="009F02D0"/>
    <w:rsid w:val="00A36623"/>
    <w:rsid w:val="00A412F8"/>
    <w:rsid w:val="00A4283C"/>
    <w:rsid w:val="00A84E32"/>
    <w:rsid w:val="00A932D3"/>
    <w:rsid w:val="00A96D71"/>
    <w:rsid w:val="00AA3A11"/>
    <w:rsid w:val="00AA6ABD"/>
    <w:rsid w:val="00AB35AC"/>
    <w:rsid w:val="00AB5DDC"/>
    <w:rsid w:val="00B0390A"/>
    <w:rsid w:val="00B04431"/>
    <w:rsid w:val="00B054DA"/>
    <w:rsid w:val="00B2208E"/>
    <w:rsid w:val="00B42BAA"/>
    <w:rsid w:val="00B70E79"/>
    <w:rsid w:val="00B75B23"/>
    <w:rsid w:val="00B830C9"/>
    <w:rsid w:val="00B93AA9"/>
    <w:rsid w:val="00BA1E36"/>
    <w:rsid w:val="00BC107E"/>
    <w:rsid w:val="00BC220B"/>
    <w:rsid w:val="00BD1E63"/>
    <w:rsid w:val="00BD263E"/>
    <w:rsid w:val="00BF599B"/>
    <w:rsid w:val="00C33E1F"/>
    <w:rsid w:val="00C43F7C"/>
    <w:rsid w:val="00C5241A"/>
    <w:rsid w:val="00C6027A"/>
    <w:rsid w:val="00C7270E"/>
    <w:rsid w:val="00C727D7"/>
    <w:rsid w:val="00C72951"/>
    <w:rsid w:val="00C91E7B"/>
    <w:rsid w:val="00C96B57"/>
    <w:rsid w:val="00C97AFA"/>
    <w:rsid w:val="00CD4844"/>
    <w:rsid w:val="00CF173C"/>
    <w:rsid w:val="00D03EA6"/>
    <w:rsid w:val="00D178F1"/>
    <w:rsid w:val="00D8261B"/>
    <w:rsid w:val="00D82FE9"/>
    <w:rsid w:val="00D83946"/>
    <w:rsid w:val="00D92F80"/>
    <w:rsid w:val="00DB1521"/>
    <w:rsid w:val="00DD1D83"/>
    <w:rsid w:val="00DD4B9F"/>
    <w:rsid w:val="00DD4CF4"/>
    <w:rsid w:val="00DE48DE"/>
    <w:rsid w:val="00E0636C"/>
    <w:rsid w:val="00E130E6"/>
    <w:rsid w:val="00E1657A"/>
    <w:rsid w:val="00E56F73"/>
    <w:rsid w:val="00E81320"/>
    <w:rsid w:val="00E85959"/>
    <w:rsid w:val="00ED2498"/>
    <w:rsid w:val="00EF49D1"/>
    <w:rsid w:val="00F00D58"/>
    <w:rsid w:val="00F2317B"/>
    <w:rsid w:val="00F80D51"/>
    <w:rsid w:val="00F93DCE"/>
    <w:rsid w:val="00FC7956"/>
    <w:rsid w:val="0E8E40B2"/>
    <w:rsid w:val="0FF06314"/>
    <w:rsid w:val="16DF3835"/>
    <w:rsid w:val="20D71121"/>
    <w:rsid w:val="22334D61"/>
    <w:rsid w:val="3E046C24"/>
    <w:rsid w:val="44E212BA"/>
    <w:rsid w:val="477C0293"/>
    <w:rsid w:val="50297959"/>
    <w:rsid w:val="5D683710"/>
    <w:rsid w:val="65770BBE"/>
    <w:rsid w:val="6FD95AC5"/>
    <w:rsid w:val="7F676A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eastAsia="仿宋_GB2312" w:asciiTheme="minorHAnsi" w:hAnsiTheme="minorHAnsi" w:cstheme="minorBidi"/>
      <w:kern w:val="2"/>
      <w:sz w:val="28"/>
      <w:szCs w:val="22"/>
      <w:lang w:val="en-US" w:eastAsia="zh-CN" w:bidi="ar-SA"/>
    </w:rPr>
  </w:style>
  <w:style w:type="paragraph" w:styleId="2">
    <w:name w:val="heading 1"/>
    <w:basedOn w:val="1"/>
    <w:next w:val="1"/>
    <w:link w:val="30"/>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3"/>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34"/>
    <w:unhideWhenUsed/>
    <w:qFormat/>
    <w:uiPriority w:val="9"/>
    <w:pPr>
      <w:keepNext/>
      <w:keepLines/>
      <w:spacing w:before="280" w:after="290" w:line="240" w:lineRule="auto"/>
      <w:outlineLvl w:val="3"/>
    </w:pPr>
    <w:rPr>
      <w:rFonts w:eastAsia="黑体" w:asciiTheme="majorHAnsi" w:hAnsiTheme="majorHAnsi" w:cstheme="majorBidi"/>
      <w:b/>
      <w:bCs/>
      <w:szCs w:val="28"/>
    </w:rPr>
  </w:style>
  <w:style w:type="character" w:default="1" w:styleId="19">
    <w:name w:val="Default Paragraph Font"/>
    <w:semiHidden/>
    <w:unhideWhenUsed/>
    <w:qFormat/>
    <w:uiPriority w:val="1"/>
  </w:style>
  <w:style w:type="table" w:default="1" w:styleId="21">
    <w:name w:val="Normal Table"/>
    <w:semiHidden/>
    <w:unhideWhenUsed/>
    <w:qFormat/>
    <w:uiPriority w:val="99"/>
    <w:tblPr>
      <w:tblLayout w:type="fixed"/>
      <w:tblCellMar>
        <w:top w:w="0" w:type="dxa"/>
        <w:left w:w="108" w:type="dxa"/>
        <w:bottom w:w="0" w:type="dxa"/>
        <w:right w:w="108" w:type="dxa"/>
      </w:tblCellMar>
    </w:tblPr>
  </w:style>
  <w:style w:type="paragraph" w:styleId="6">
    <w:name w:val="toc 7"/>
    <w:basedOn w:val="1"/>
    <w:next w:val="1"/>
    <w:unhideWhenUsed/>
    <w:qFormat/>
    <w:uiPriority w:val="39"/>
    <w:pPr>
      <w:ind w:left="1440"/>
      <w:jc w:val="left"/>
    </w:pPr>
    <w:rPr>
      <w:rFonts w:cstheme="minorHAnsi"/>
      <w:sz w:val="18"/>
      <w:szCs w:val="18"/>
    </w:rPr>
  </w:style>
  <w:style w:type="paragraph" w:styleId="7">
    <w:name w:val="Document Map"/>
    <w:basedOn w:val="1"/>
    <w:link w:val="29"/>
    <w:semiHidden/>
    <w:unhideWhenUsed/>
    <w:qFormat/>
    <w:uiPriority w:val="99"/>
    <w:rPr>
      <w:rFonts w:ascii="宋体" w:eastAsia="宋体"/>
      <w:sz w:val="18"/>
      <w:szCs w:val="18"/>
    </w:rPr>
  </w:style>
  <w:style w:type="paragraph" w:styleId="8">
    <w:name w:val="toc 5"/>
    <w:basedOn w:val="1"/>
    <w:next w:val="1"/>
    <w:unhideWhenUsed/>
    <w:qFormat/>
    <w:uiPriority w:val="39"/>
    <w:pPr>
      <w:ind w:left="960"/>
      <w:jc w:val="left"/>
    </w:pPr>
    <w:rPr>
      <w:rFonts w:cstheme="minorHAnsi"/>
      <w:sz w:val="18"/>
      <w:szCs w:val="18"/>
    </w:rPr>
  </w:style>
  <w:style w:type="paragraph" w:styleId="9">
    <w:name w:val="toc 3"/>
    <w:basedOn w:val="1"/>
    <w:next w:val="1"/>
    <w:unhideWhenUsed/>
    <w:qFormat/>
    <w:uiPriority w:val="39"/>
    <w:pPr>
      <w:ind w:left="480"/>
      <w:jc w:val="left"/>
    </w:pPr>
    <w:rPr>
      <w:rFonts w:cstheme="minorHAnsi"/>
      <w:i/>
      <w:iCs/>
      <w:sz w:val="21"/>
      <w:szCs w:val="20"/>
    </w:rPr>
  </w:style>
  <w:style w:type="paragraph" w:styleId="10">
    <w:name w:val="Plain Text"/>
    <w:basedOn w:val="1"/>
    <w:link w:val="27"/>
    <w:qFormat/>
    <w:uiPriority w:val="0"/>
    <w:rPr>
      <w:rFonts w:ascii="宋体" w:hAnsi="Courier New" w:eastAsia="宋体" w:cs="Times New Roman"/>
      <w:szCs w:val="20"/>
    </w:rPr>
  </w:style>
  <w:style w:type="paragraph" w:styleId="11">
    <w:name w:val="toc 8"/>
    <w:basedOn w:val="1"/>
    <w:next w:val="1"/>
    <w:unhideWhenUsed/>
    <w:qFormat/>
    <w:uiPriority w:val="39"/>
    <w:pPr>
      <w:ind w:left="1680"/>
      <w:jc w:val="left"/>
    </w:pPr>
    <w:rPr>
      <w:rFonts w:cstheme="minorHAnsi"/>
      <w:sz w:val="18"/>
      <w:szCs w:val="18"/>
    </w:rPr>
  </w:style>
  <w:style w:type="paragraph" w:styleId="12">
    <w:name w:val="footer"/>
    <w:basedOn w:val="1"/>
    <w:link w:val="24"/>
    <w:unhideWhenUsed/>
    <w:qFormat/>
    <w:uiPriority w:val="99"/>
    <w:pPr>
      <w:tabs>
        <w:tab w:val="center" w:pos="4153"/>
        <w:tab w:val="right" w:pos="8306"/>
      </w:tabs>
      <w:snapToGrid w:val="0"/>
      <w:jc w:val="left"/>
    </w:pPr>
    <w:rPr>
      <w:sz w:val="18"/>
      <w:szCs w:val="18"/>
    </w:rPr>
  </w:style>
  <w:style w:type="paragraph" w:styleId="13">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unhideWhenUsed/>
    <w:qFormat/>
    <w:uiPriority w:val="39"/>
    <w:pPr>
      <w:spacing w:before="120" w:after="120"/>
      <w:jc w:val="left"/>
    </w:pPr>
    <w:rPr>
      <w:rFonts w:cstheme="minorHAnsi"/>
      <w:b/>
      <w:bCs/>
      <w:caps/>
      <w:sz w:val="21"/>
      <w:szCs w:val="20"/>
    </w:rPr>
  </w:style>
  <w:style w:type="paragraph" w:styleId="15">
    <w:name w:val="toc 4"/>
    <w:basedOn w:val="1"/>
    <w:next w:val="1"/>
    <w:unhideWhenUsed/>
    <w:qFormat/>
    <w:uiPriority w:val="39"/>
    <w:pPr>
      <w:ind w:left="720"/>
      <w:jc w:val="left"/>
    </w:pPr>
    <w:rPr>
      <w:rFonts w:cstheme="minorHAnsi"/>
      <w:sz w:val="21"/>
      <w:szCs w:val="18"/>
    </w:rPr>
  </w:style>
  <w:style w:type="paragraph" w:styleId="16">
    <w:name w:val="toc 6"/>
    <w:basedOn w:val="1"/>
    <w:next w:val="1"/>
    <w:unhideWhenUsed/>
    <w:qFormat/>
    <w:uiPriority w:val="39"/>
    <w:pPr>
      <w:ind w:left="1200"/>
      <w:jc w:val="left"/>
    </w:pPr>
    <w:rPr>
      <w:rFonts w:cstheme="minorHAnsi"/>
      <w:sz w:val="18"/>
      <w:szCs w:val="18"/>
    </w:rPr>
  </w:style>
  <w:style w:type="paragraph" w:styleId="17">
    <w:name w:val="toc 2"/>
    <w:basedOn w:val="1"/>
    <w:next w:val="1"/>
    <w:unhideWhenUsed/>
    <w:qFormat/>
    <w:uiPriority w:val="39"/>
    <w:pPr>
      <w:ind w:left="240"/>
      <w:jc w:val="left"/>
    </w:pPr>
    <w:rPr>
      <w:rFonts w:cstheme="minorHAnsi"/>
      <w:smallCaps/>
      <w:sz w:val="21"/>
      <w:szCs w:val="20"/>
    </w:rPr>
  </w:style>
  <w:style w:type="paragraph" w:styleId="18">
    <w:name w:val="toc 9"/>
    <w:basedOn w:val="1"/>
    <w:next w:val="1"/>
    <w:unhideWhenUsed/>
    <w:qFormat/>
    <w:uiPriority w:val="39"/>
    <w:pPr>
      <w:ind w:left="1920"/>
      <w:jc w:val="left"/>
    </w:pPr>
    <w:rPr>
      <w:rFonts w:cstheme="minorHAnsi"/>
      <w:sz w:val="18"/>
      <w:szCs w:val="18"/>
    </w:rPr>
  </w:style>
  <w:style w:type="character" w:styleId="20">
    <w:name w:val="Hyperlink"/>
    <w:basedOn w:val="19"/>
    <w:unhideWhenUsed/>
    <w:qFormat/>
    <w:uiPriority w:val="99"/>
    <w:rPr>
      <w:color w:val="0000FF" w:themeColor="hyperlink"/>
      <w:u w:val="single"/>
    </w:rPr>
  </w:style>
  <w:style w:type="table" w:styleId="22">
    <w:name w:val="Table Grid"/>
    <w:basedOn w:val="21"/>
    <w:qFormat/>
    <w:uiPriority w:val="5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3">
    <w:name w:val="页眉 字符"/>
    <w:basedOn w:val="19"/>
    <w:link w:val="13"/>
    <w:qFormat/>
    <w:uiPriority w:val="99"/>
    <w:rPr>
      <w:sz w:val="18"/>
      <w:szCs w:val="18"/>
    </w:rPr>
  </w:style>
  <w:style w:type="character" w:customStyle="1" w:styleId="24">
    <w:name w:val="页脚 字符"/>
    <w:basedOn w:val="19"/>
    <w:link w:val="12"/>
    <w:qFormat/>
    <w:uiPriority w:val="99"/>
    <w:rPr>
      <w:sz w:val="18"/>
      <w:szCs w:val="18"/>
    </w:rPr>
  </w:style>
  <w:style w:type="paragraph" w:customStyle="1" w:styleId="25">
    <w:name w:val="目次、标准名称标题"/>
    <w:basedOn w:val="1"/>
    <w:next w:val="1"/>
    <w:qFormat/>
    <w:uiPriority w:val="0"/>
    <w:pPr>
      <w:widowControl/>
      <w:shd w:val="clear" w:color="FFFFFF" w:fill="FFFFFF"/>
      <w:spacing w:before="640" w:after="560" w:line="460" w:lineRule="exact"/>
      <w:jc w:val="center"/>
      <w:outlineLvl w:val="0"/>
    </w:pPr>
    <w:rPr>
      <w:rFonts w:ascii="黑体" w:hAnsi="Times New Roman" w:eastAsia="黑体" w:cs="Times New Roman"/>
      <w:kern w:val="0"/>
      <w:sz w:val="32"/>
      <w:szCs w:val="20"/>
    </w:rPr>
  </w:style>
  <w:style w:type="paragraph" w:customStyle="1" w:styleId="26">
    <w:name w:val="段"/>
    <w:link w:val="36"/>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27">
    <w:name w:val="纯文本 字符"/>
    <w:basedOn w:val="19"/>
    <w:link w:val="10"/>
    <w:qFormat/>
    <w:uiPriority w:val="0"/>
    <w:rPr>
      <w:rFonts w:ascii="宋体" w:hAnsi="Courier New" w:eastAsia="宋体" w:cs="Times New Roman"/>
      <w:szCs w:val="20"/>
    </w:rPr>
  </w:style>
  <w:style w:type="paragraph" w:customStyle="1" w:styleId="28">
    <w:name w:val="Char"/>
    <w:basedOn w:val="7"/>
    <w:qFormat/>
    <w:uiPriority w:val="0"/>
    <w:pPr>
      <w:shd w:val="clear" w:color="auto" w:fill="000080"/>
      <w:adjustRightInd w:val="0"/>
      <w:spacing w:line="436" w:lineRule="exact"/>
      <w:ind w:left="357"/>
      <w:jc w:val="left"/>
      <w:outlineLvl w:val="3"/>
    </w:pPr>
    <w:rPr>
      <w:rFonts w:ascii="Tahoma" w:hAnsi="Tahoma" w:cs="Times New Roman"/>
      <w:b/>
      <w:sz w:val="24"/>
      <w:szCs w:val="24"/>
    </w:rPr>
  </w:style>
  <w:style w:type="character" w:customStyle="1" w:styleId="29">
    <w:name w:val="文档结构图 字符"/>
    <w:basedOn w:val="19"/>
    <w:link w:val="7"/>
    <w:semiHidden/>
    <w:qFormat/>
    <w:uiPriority w:val="99"/>
    <w:rPr>
      <w:rFonts w:ascii="宋体" w:eastAsia="宋体"/>
      <w:sz w:val="18"/>
      <w:szCs w:val="18"/>
    </w:rPr>
  </w:style>
  <w:style w:type="character" w:customStyle="1" w:styleId="30">
    <w:name w:val="标题 1 字符"/>
    <w:basedOn w:val="19"/>
    <w:link w:val="2"/>
    <w:qFormat/>
    <w:uiPriority w:val="9"/>
    <w:rPr>
      <w:b/>
      <w:bCs/>
      <w:kern w:val="44"/>
      <w:sz w:val="44"/>
      <w:szCs w:val="44"/>
    </w:rPr>
  </w:style>
  <w:style w:type="character" w:customStyle="1" w:styleId="31">
    <w:name w:val="标题 2 字符"/>
    <w:basedOn w:val="19"/>
    <w:link w:val="3"/>
    <w:qFormat/>
    <w:uiPriority w:val="9"/>
    <w:rPr>
      <w:rFonts w:asciiTheme="majorHAnsi" w:hAnsiTheme="majorHAnsi" w:eastAsiaTheme="majorEastAsia" w:cstheme="majorBidi"/>
      <w:b/>
      <w:bCs/>
      <w:sz w:val="32"/>
      <w:szCs w:val="32"/>
    </w:rPr>
  </w:style>
  <w:style w:type="paragraph" w:styleId="32">
    <w:name w:val="List Paragraph"/>
    <w:basedOn w:val="1"/>
    <w:qFormat/>
    <w:uiPriority w:val="34"/>
    <w:pPr>
      <w:ind w:firstLine="420"/>
    </w:pPr>
  </w:style>
  <w:style w:type="character" w:customStyle="1" w:styleId="33">
    <w:name w:val="标题 3 字符"/>
    <w:basedOn w:val="19"/>
    <w:link w:val="4"/>
    <w:qFormat/>
    <w:uiPriority w:val="9"/>
    <w:rPr>
      <w:b/>
      <w:bCs/>
      <w:sz w:val="32"/>
      <w:szCs w:val="32"/>
    </w:rPr>
  </w:style>
  <w:style w:type="character" w:customStyle="1" w:styleId="34">
    <w:name w:val="标题 4 字符"/>
    <w:basedOn w:val="19"/>
    <w:link w:val="5"/>
    <w:qFormat/>
    <w:uiPriority w:val="9"/>
    <w:rPr>
      <w:rFonts w:eastAsia="黑体" w:asciiTheme="majorHAnsi" w:hAnsiTheme="majorHAnsi" w:cstheme="majorBidi"/>
      <w:b/>
      <w:bCs/>
      <w:sz w:val="28"/>
      <w:szCs w:val="28"/>
    </w:rPr>
  </w:style>
  <w:style w:type="paragraph" w:customStyle="1" w:styleId="35">
    <w:name w:val="TOC 标题1"/>
    <w:basedOn w:val="2"/>
    <w:next w:val="1"/>
    <w:unhideWhenUsed/>
    <w:qFormat/>
    <w:uiPriority w:val="39"/>
    <w:pPr>
      <w:widowControl/>
      <w:spacing w:before="240" w:after="0" w:line="259" w:lineRule="auto"/>
      <w:ind w:firstLine="0" w:firstLineChars="0"/>
      <w:jc w:val="left"/>
      <w:outlineLvl w:val="9"/>
    </w:pPr>
    <w:rPr>
      <w:rFonts w:asciiTheme="majorHAnsi" w:hAnsiTheme="majorHAnsi" w:eastAsiaTheme="majorEastAsia" w:cstheme="majorBidi"/>
      <w:b w:val="0"/>
      <w:bCs w:val="0"/>
      <w:color w:val="366091" w:themeColor="accent1" w:themeShade="BF"/>
      <w:kern w:val="0"/>
      <w:sz w:val="32"/>
      <w:szCs w:val="32"/>
    </w:rPr>
  </w:style>
  <w:style w:type="character" w:customStyle="1" w:styleId="36">
    <w:name w:val="段 Char"/>
    <w:link w:val="26"/>
    <w:qFormat/>
    <w:uiPriority w:val="0"/>
    <w:rPr>
      <w:rFonts w:ascii="宋体" w:hAnsi="Times New Roman" w:eastAsia="宋体" w:cs="Times New Roman"/>
      <w:kern w:val="0"/>
      <w:szCs w:val="20"/>
    </w:rPr>
  </w:style>
  <w:style w:type="paragraph" w:customStyle="1" w:styleId="37">
    <w:name w:val="一级条标题"/>
    <w:next w:val="26"/>
    <w:qFormat/>
    <w:uiPriority w:val="0"/>
    <w:pPr>
      <w:numPr>
        <w:ilvl w:val="1"/>
        <w:numId w:val="1"/>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38">
    <w:name w:val="章标题"/>
    <w:next w:val="26"/>
    <w:qFormat/>
    <w:uiPriority w:val="0"/>
    <w:pPr>
      <w:numPr>
        <w:ilvl w:val="0"/>
        <w:numId w:val="1"/>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39">
    <w:name w:val="二级条标题"/>
    <w:basedOn w:val="37"/>
    <w:next w:val="26"/>
    <w:qFormat/>
    <w:uiPriority w:val="0"/>
    <w:pPr>
      <w:numPr>
        <w:ilvl w:val="2"/>
      </w:numPr>
      <w:spacing w:before="50" w:after="50"/>
      <w:outlineLvl w:val="3"/>
    </w:pPr>
  </w:style>
  <w:style w:type="paragraph" w:customStyle="1" w:styleId="40">
    <w:name w:val="数字编号列项（二级）"/>
    <w:qFormat/>
    <w:uiPriority w:val="0"/>
    <w:pPr>
      <w:numPr>
        <w:ilvl w:val="1"/>
        <w:numId w:val="2"/>
      </w:numPr>
      <w:jc w:val="both"/>
    </w:pPr>
    <w:rPr>
      <w:rFonts w:ascii="宋体" w:hAnsi="Times New Roman" w:eastAsia="宋体" w:cs="Times New Roman"/>
      <w:sz w:val="21"/>
      <w:lang w:val="en-US" w:eastAsia="zh-CN" w:bidi="ar-SA"/>
    </w:rPr>
  </w:style>
  <w:style w:type="paragraph" w:customStyle="1" w:styleId="41">
    <w:name w:val="四级条标题"/>
    <w:basedOn w:val="1"/>
    <w:next w:val="26"/>
    <w:qFormat/>
    <w:uiPriority w:val="0"/>
    <w:pPr>
      <w:widowControl/>
      <w:numPr>
        <w:ilvl w:val="4"/>
        <w:numId w:val="1"/>
      </w:numPr>
      <w:spacing w:before="50" w:beforeLines="50" w:after="50" w:afterLines="50" w:line="240" w:lineRule="auto"/>
      <w:ind w:firstLineChars="0"/>
      <w:jc w:val="left"/>
      <w:outlineLvl w:val="5"/>
    </w:pPr>
    <w:rPr>
      <w:rFonts w:ascii="黑体" w:hAnsi="Times New Roman" w:eastAsia="黑体" w:cs="Times New Roman"/>
      <w:kern w:val="0"/>
      <w:sz w:val="21"/>
      <w:szCs w:val="21"/>
    </w:rPr>
  </w:style>
  <w:style w:type="paragraph" w:customStyle="1" w:styleId="42">
    <w:name w:val="五级条标题"/>
    <w:basedOn w:val="41"/>
    <w:next w:val="26"/>
    <w:qFormat/>
    <w:uiPriority w:val="0"/>
    <w:pPr>
      <w:numPr>
        <w:ilvl w:val="5"/>
      </w:numPr>
      <w:outlineLvl w:val="6"/>
    </w:pPr>
  </w:style>
  <w:style w:type="paragraph" w:customStyle="1" w:styleId="43">
    <w:name w:val="注："/>
    <w:next w:val="26"/>
    <w:qFormat/>
    <w:uiPriority w:val="0"/>
    <w:pPr>
      <w:widowControl w:val="0"/>
      <w:numPr>
        <w:ilvl w:val="0"/>
        <w:numId w:val="3"/>
      </w:numPr>
      <w:autoSpaceDE w:val="0"/>
      <w:autoSpaceDN w:val="0"/>
      <w:jc w:val="both"/>
    </w:pPr>
    <w:rPr>
      <w:rFonts w:ascii="宋体" w:hAnsi="Times New Roman" w:eastAsia="宋体" w:cs="Times New Roman"/>
      <w:sz w:val="18"/>
      <w:szCs w:val="18"/>
      <w:lang w:val="en-US" w:eastAsia="zh-CN" w:bidi="ar-SA"/>
    </w:rPr>
  </w:style>
  <w:style w:type="paragraph" w:customStyle="1" w:styleId="44">
    <w:name w:val="字母编号列项（一级）"/>
    <w:qFormat/>
    <w:uiPriority w:val="0"/>
    <w:pPr>
      <w:numPr>
        <w:ilvl w:val="0"/>
        <w:numId w:val="2"/>
      </w:numPr>
      <w:jc w:val="both"/>
    </w:pPr>
    <w:rPr>
      <w:rFonts w:ascii="宋体" w:hAnsi="Times New Roman" w:eastAsia="宋体" w:cs="Times New Roman"/>
      <w:sz w:val="21"/>
      <w:lang w:val="en-US" w:eastAsia="zh-CN" w:bidi="ar-SA"/>
    </w:rPr>
  </w:style>
  <w:style w:type="paragraph" w:customStyle="1" w:styleId="45">
    <w:name w:val="二级无"/>
    <w:basedOn w:val="39"/>
    <w:qFormat/>
    <w:uiPriority w:val="0"/>
    <w:pPr>
      <w:spacing w:before="0" w:beforeLines="0" w:after="0" w:afterLines="0"/>
    </w:pPr>
    <w:rPr>
      <w:rFonts w:ascii="宋体" w:eastAsia="宋体"/>
    </w:rPr>
  </w:style>
  <w:style w:type="paragraph" w:customStyle="1" w:styleId="46">
    <w:name w:val="正文公式编号制表符"/>
    <w:basedOn w:val="26"/>
    <w:next w:val="26"/>
    <w:qFormat/>
    <w:uiPriority w:val="0"/>
    <w:pPr>
      <w:tabs>
        <w:tab w:val="center" w:pos="4201"/>
        <w:tab w:val="right" w:leader="dot" w:pos="9298"/>
      </w:tabs>
      <w:ind w:firstLine="0" w:firstLineChars="0"/>
    </w:pPr>
  </w:style>
  <w:style w:type="paragraph" w:customStyle="1" w:styleId="47">
    <w:name w:val="正文图标题"/>
    <w:next w:val="26"/>
    <w:qFormat/>
    <w:uiPriority w:val="0"/>
    <w:pPr>
      <w:numPr>
        <w:ilvl w:val="0"/>
        <w:numId w:val="4"/>
      </w:numPr>
      <w:spacing w:before="156" w:beforeLines="50" w:after="156" w:afterLines="50"/>
      <w:jc w:val="center"/>
    </w:pPr>
    <w:rPr>
      <w:rFonts w:ascii="黑体" w:hAnsi="Times New Roman" w:eastAsia="黑体" w:cs="Times New Roman"/>
      <w:sz w:val="21"/>
      <w:lang w:val="en-US" w:eastAsia="zh-CN" w:bidi="ar-SA"/>
    </w:rPr>
  </w:style>
  <w:style w:type="paragraph" w:customStyle="1" w:styleId="4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9">
    <w:name w:val="列项——（一级）"/>
    <w:qFormat/>
    <w:uiPriority w:val="0"/>
    <w:pPr>
      <w:widowControl w:val="0"/>
      <w:numPr>
        <w:ilvl w:val="0"/>
        <w:numId w:val="5"/>
      </w:numPr>
      <w:jc w:val="both"/>
    </w:pPr>
    <w:rPr>
      <w:rFonts w:ascii="宋体" w:hAnsi="Times New Roman" w:eastAsia="宋体" w:cs="Times New Roman"/>
      <w:sz w:val="21"/>
      <w:lang w:val="en-US" w:eastAsia="zh-CN" w:bidi="ar-SA"/>
    </w:rPr>
  </w:style>
  <w:style w:type="paragraph" w:customStyle="1" w:styleId="50">
    <w:name w:val="Char Char Char Char"/>
    <w:basedOn w:val="7"/>
    <w:qFormat/>
    <w:uiPriority w:val="0"/>
    <w:pPr>
      <w:shd w:val="clear" w:color="auto" w:fill="000080"/>
      <w:adjustRightInd w:val="0"/>
      <w:spacing w:line="436" w:lineRule="exact"/>
      <w:ind w:left="357" w:firstLine="0" w:firstLineChars="0"/>
      <w:jc w:val="left"/>
      <w:outlineLvl w:val="3"/>
    </w:pPr>
    <w:rPr>
      <w:rFonts w:ascii="Tahoma" w:hAnsi="Tahoma" w:cs="Times New Roman"/>
      <w:b/>
      <w:sz w:val="24"/>
      <w:szCs w:val="24"/>
    </w:rPr>
  </w:style>
  <w:style w:type="paragraph" w:customStyle="1" w:styleId="51">
    <w:name w:val="Char Char Char Char1"/>
    <w:basedOn w:val="7"/>
    <w:qFormat/>
    <w:uiPriority w:val="0"/>
    <w:pPr>
      <w:shd w:val="clear" w:color="auto" w:fill="000080"/>
      <w:adjustRightInd w:val="0"/>
      <w:spacing w:line="436" w:lineRule="exact"/>
      <w:ind w:left="357" w:firstLine="0" w:firstLineChars="0"/>
      <w:jc w:val="left"/>
      <w:outlineLvl w:val="3"/>
    </w:pPr>
    <w:rPr>
      <w:rFonts w:ascii="Tahoma" w:hAnsi="Tahoma" w:cs="Times New Roman"/>
      <w:b/>
      <w:sz w:val="24"/>
      <w:szCs w:val="24"/>
    </w:rPr>
  </w:style>
  <w:style w:type="paragraph" w:customStyle="1" w:styleId="52">
    <w:name w:val="正文 Char Char"/>
    <w:qFormat/>
    <w:uiPriority w:val="0"/>
    <w:pPr>
      <w:jc w:val="both"/>
    </w:pPr>
    <w:rPr>
      <w:rFonts w:ascii="Times New Roman" w:hAnsi="Times New Roman" w:eastAsia="宋体" w:cs="Times New Roman"/>
      <w:sz w:val="21"/>
      <w:szCs w:val="22"/>
      <w:vertAlign w:val="superscript"/>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3" Type="http://schemas.openxmlformats.org/officeDocument/2006/relationships/fontTable" Target="fontTable.xml"/><Relationship Id="rId32" Type="http://schemas.openxmlformats.org/officeDocument/2006/relationships/customXml" Target="../customXml/item2.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header" Target="header1.xml"/><Relationship Id="rId29" Type="http://schemas.openxmlformats.org/officeDocument/2006/relationships/chart" Target="charts/chart3.xml"/><Relationship Id="rId28" Type="http://schemas.openxmlformats.org/officeDocument/2006/relationships/chart" Target="charts/chart2.xml"/><Relationship Id="rId27" Type="http://schemas.openxmlformats.org/officeDocument/2006/relationships/image" Target="media/image9.wmf"/><Relationship Id="rId26" Type="http://schemas.openxmlformats.org/officeDocument/2006/relationships/oleObject" Target="embeddings/oleObject6.bin"/><Relationship Id="rId25" Type="http://schemas.openxmlformats.org/officeDocument/2006/relationships/image" Target="media/image8.wmf"/><Relationship Id="rId24" Type="http://schemas.openxmlformats.org/officeDocument/2006/relationships/oleObject" Target="embeddings/oleObject5.bin"/><Relationship Id="rId23" Type="http://schemas.openxmlformats.org/officeDocument/2006/relationships/chart" Target="charts/chart1.xml"/><Relationship Id="rId22" Type="http://schemas.openxmlformats.org/officeDocument/2006/relationships/image" Target="media/image7.png"/><Relationship Id="rId21" Type="http://schemas.openxmlformats.org/officeDocument/2006/relationships/image" Target="media/image6.emf"/><Relationship Id="rId20" Type="http://schemas.openxmlformats.org/officeDocument/2006/relationships/image" Target="media/image5.wmf"/><Relationship Id="rId2" Type="http://schemas.openxmlformats.org/officeDocument/2006/relationships/settings" Target="settings.xml"/><Relationship Id="rId19" Type="http://schemas.openxmlformats.org/officeDocument/2006/relationships/oleObject" Target="embeddings/oleObject4.bin"/><Relationship Id="rId18" Type="http://schemas.openxmlformats.org/officeDocument/2006/relationships/image" Target="media/image4.wmf"/><Relationship Id="rId17" Type="http://schemas.openxmlformats.org/officeDocument/2006/relationships/oleObject" Target="embeddings/oleObject3.bin"/><Relationship Id="rId16" Type="http://schemas.openxmlformats.org/officeDocument/2006/relationships/image" Target="media/image3.wmf"/><Relationship Id="rId15" Type="http://schemas.openxmlformats.org/officeDocument/2006/relationships/oleObject" Target="embeddings/oleObject2.bin"/><Relationship Id="rId14" Type="http://schemas.openxmlformats.org/officeDocument/2006/relationships/image" Target="media/image2.wmf"/><Relationship Id="rId13" Type="http://schemas.openxmlformats.org/officeDocument/2006/relationships/oleObject" Target="embeddings/oleObject1.bin"/><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F:\2%20&#26631;&#20934;&#24037;&#20316;\9%20&#30707;&#22696;&#28911;&#31881;&#20307;&#23548;&#28909;&#31995;&#25968;&#30340;&#27979;&#23450;\2%20&#32534;&#21046;&#35828;&#26126;\2%20&#35797;&#39564;&#25968;&#25454;\&#20445;&#25252;&#28909;&#27969;&#35745;&#27861;-&#26679;&#21697;&#25968;&#25454;&#27719;&#24635;&#23436;&#25972;&#29256;&#65288;&#30707;&#22696;&#28911;&#31881;&#20307;&#23548;&#28909;&#31995;&#25968;&#65289;.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H:\2%20&#26631;&#20934;&#24037;&#20316;\10%20&#25955;&#28909;&#33180;&#23548;&#28909;&#25955;&#28909;&#24615;&#33021;&#30340;&#27979;&#23450;\&#32534;&#21046;&#35828;&#26126;\&#25968;&#25454;&#22788;&#29702;%20-%20&#21103;&#26412;.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I:\2%20&#26631;&#20934;&#24037;&#20316;\14&#30465;&#22320;&#26041;&#26631;&#20934;&#36865;&#23457;&#36164;&#26009;\1%20&#30707;&#22696;&#28911;&#31881;&#20307;&#23548;&#28909;&#31995;&#25968;&#30340;&#27979;&#23450;\&#27604;&#23545;&#35797;&#39564;&#32467;&#26524;&#27719;&#24635;-&#25955;&#28909;&#33180;&#26631;&#2093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600" b="1" i="0" u="none" strike="noStrike" kern="1200" cap="none" spc="0" normalizeH="0" baseline="0">
                <a:solidFill>
                  <a:schemeClr val="dk1">
                    <a:lumMod val="50000"/>
                    <a:lumOff val="50000"/>
                  </a:schemeClr>
                </a:solidFill>
                <a:latin typeface="+mj-lt"/>
                <a:ea typeface="+mj-ea"/>
                <a:cs typeface="+mj-cs"/>
              </a:defRPr>
            </a:pPr>
            <a:r>
              <a:rPr lang="zh-CN" altLang="en-US" sz="1200"/>
              <a:t>重复性分析图</a:t>
            </a:r>
            <a:endParaRPr lang="zh-CN" altLang="en-US" sz="1200"/>
          </a:p>
        </c:rich>
      </c:tx>
      <c:layout/>
      <c:overlay val="0"/>
      <c:spPr>
        <a:noFill/>
        <a:ln>
          <a:noFill/>
        </a:ln>
        <a:effectLst/>
      </c:spPr>
    </c:title>
    <c:autoTitleDeleted val="0"/>
    <c:plotArea>
      <c:layout/>
      <c:lineChart>
        <c:grouping val="stacked"/>
        <c:varyColors val="0"/>
        <c:ser>
          <c:idx val="0"/>
          <c:order val="0"/>
          <c:tx>
            <c:strRef>
              <c:f>Sheet1!$H$14</c:f>
              <c:strCache>
                <c:ptCount val="1"/>
                <c:pt idx="0">
                  <c:v>重复性</c:v>
                </c:pt>
              </c:strCache>
            </c:strRef>
          </c:tx>
          <c:spPr>
            <a:ln w="12700"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dk1">
                        <a:lumMod val="75000"/>
                        <a:lumOff val="25000"/>
                      </a:schemeClr>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dk1">
                          <a:lumMod val="35000"/>
                          <a:lumOff val="65000"/>
                        </a:schemeClr>
                      </a:solidFill>
                      <a:round/>
                    </a:ln>
                    <a:effectLst/>
                  </c:spPr>
                </c15:leaderLines>
              </c:ext>
            </c:extLst>
          </c:dLbls>
          <c:val>
            <c:numRef>
              <c:f>Sheet1!$H$15:$H$22</c:f>
              <c:numCache>
                <c:formatCode>0.00%</c:formatCode>
                <c:ptCount val="8"/>
                <c:pt idx="0">
                  <c:v>0.0119027384018973</c:v>
                </c:pt>
                <c:pt idx="1">
                  <c:v>0.0125193441009905</c:v>
                </c:pt>
                <c:pt idx="2">
                  <c:v>0.00645178326974587</c:v>
                </c:pt>
                <c:pt idx="3">
                  <c:v>0.0108303080192763</c:v>
                </c:pt>
                <c:pt idx="4">
                  <c:v>0.000199729106038825</c:v>
                </c:pt>
                <c:pt idx="5">
                  <c:v>0.0106963953437566</c:v>
                </c:pt>
                <c:pt idx="6">
                  <c:v>0.0174827816606657</c:v>
                </c:pt>
                <c:pt idx="7">
                  <c:v>0.0113439228329039</c:v>
                </c:pt>
              </c:numCache>
            </c:numRef>
          </c:val>
          <c:smooth val="0"/>
        </c:ser>
        <c:dLbls>
          <c:showLegendKey val="0"/>
          <c:showVal val="1"/>
          <c:showCatName val="0"/>
          <c:showSerName val="0"/>
          <c:showPercent val="0"/>
          <c:showBubbleSize val="0"/>
        </c:dLbls>
        <c:marker val="0"/>
        <c:smooth val="0"/>
        <c:axId val="1931173552"/>
        <c:axId val="1931174096"/>
      </c:lineChart>
      <c:catAx>
        <c:axId val="1931173552"/>
        <c:scaling>
          <c:orientation val="minMax"/>
        </c:scaling>
        <c:delete val="0"/>
        <c:axPos val="b"/>
        <c:majorGridlines>
          <c:spPr>
            <a:ln w="9525" cap="flat" cmpd="sng" algn="ctr">
              <a:solidFill>
                <a:schemeClr val="dk1">
                  <a:lumMod val="15000"/>
                  <a:lumOff val="85000"/>
                  <a:alpha val="54000"/>
                </a:schemeClr>
              </a:solidFill>
              <a:round/>
            </a:ln>
            <a:effectLst/>
          </c:spPr>
        </c:majorGridlines>
        <c:minorGridlines>
          <c:spPr>
            <a:ln w="9525" cap="flat" cmpd="sng" algn="ctr">
              <a:solidFill>
                <a:schemeClr val="dk1">
                  <a:lumMod val="15000"/>
                  <a:lumOff val="85000"/>
                  <a:alpha val="51000"/>
                </a:schemeClr>
              </a:solidFill>
              <a:round/>
            </a:ln>
            <a:effectLst/>
          </c:spPr>
        </c:minorGridlines>
        <c:title>
          <c:tx>
            <c:rich>
              <a:bodyPr rot="0" spcFirstLastPara="1" vertOverflow="ellipsis" vert="horz" wrap="square" anchor="ctr" anchorCtr="1"/>
              <a:lstStyle/>
              <a:p>
                <a:pPr>
                  <a:defRPr lang="zh-CN" sz="900" b="1" i="0" u="none" strike="noStrike" kern="1200" baseline="0">
                    <a:solidFill>
                      <a:schemeClr val="dk1">
                        <a:lumMod val="65000"/>
                        <a:lumOff val="35000"/>
                      </a:schemeClr>
                    </a:solidFill>
                    <a:latin typeface="+mn-lt"/>
                    <a:ea typeface="+mn-ea"/>
                    <a:cs typeface="+mn-cs"/>
                  </a:defRPr>
                </a:pPr>
                <a:r>
                  <a:rPr lang="zh-CN" altLang="en-US"/>
                  <a:t>试样编号</a:t>
                </a:r>
                <a:endParaRPr lang="zh-CN" altLang="en-US"/>
              </a:p>
            </c:rich>
          </c:tx>
          <c:layout/>
          <c:overlay val="0"/>
          <c:spPr>
            <a:noFill/>
            <a:ln>
              <a:noFill/>
            </a:ln>
            <a:effectLst/>
          </c:spPr>
        </c:title>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lang="zh-CN" sz="900" b="0" i="0" u="none" strike="noStrike" kern="1200" cap="none" spc="0" normalizeH="0" baseline="0">
                <a:solidFill>
                  <a:schemeClr val="dk1">
                    <a:lumMod val="65000"/>
                    <a:lumOff val="35000"/>
                  </a:schemeClr>
                </a:solidFill>
                <a:latin typeface="+mn-lt"/>
                <a:ea typeface="+mn-ea"/>
                <a:cs typeface="+mn-cs"/>
              </a:defRPr>
            </a:pPr>
          </a:p>
        </c:txPr>
        <c:crossAx val="1931174096"/>
        <c:crosses val="autoZero"/>
        <c:auto val="1"/>
        <c:lblAlgn val="ctr"/>
        <c:lblOffset val="100"/>
        <c:noMultiLvlLbl val="0"/>
      </c:catAx>
      <c:valAx>
        <c:axId val="1931174096"/>
        <c:scaling>
          <c:orientation val="minMax"/>
          <c:max val="0.03"/>
        </c:scaling>
        <c:delete val="0"/>
        <c:axPos val="l"/>
        <c:majorGridlines>
          <c:spPr>
            <a:ln w="9525" cap="flat" cmpd="sng" algn="ctr">
              <a:solidFill>
                <a:schemeClr val="dk1">
                  <a:lumMod val="15000"/>
                  <a:lumOff val="85000"/>
                  <a:alpha val="54000"/>
                </a:schemeClr>
              </a:solidFill>
              <a:round/>
            </a:ln>
            <a:effectLst/>
          </c:spPr>
        </c:majorGridlines>
        <c:title>
          <c:tx>
            <c:rich>
              <a:bodyPr rot="-5400000" spcFirstLastPara="1" vertOverflow="ellipsis" vert="horz" wrap="square" anchor="ctr" anchorCtr="1"/>
              <a:lstStyle/>
              <a:p>
                <a:pPr>
                  <a:defRPr lang="zh-CN" sz="900" b="1" i="0" u="none" strike="noStrike" kern="1200" baseline="0">
                    <a:solidFill>
                      <a:schemeClr val="dk1">
                        <a:lumMod val="65000"/>
                        <a:lumOff val="35000"/>
                      </a:schemeClr>
                    </a:solidFill>
                    <a:latin typeface="+mn-lt"/>
                    <a:ea typeface="+mn-ea"/>
                    <a:cs typeface="+mn-cs"/>
                  </a:defRPr>
                </a:pPr>
                <a:r>
                  <a:rPr lang="zh-CN" altLang="en-US"/>
                  <a:t>重复性</a:t>
                </a:r>
                <a:endParaRPr lang="zh-CN" altLang="en-US"/>
              </a:p>
            </c:rich>
          </c:tx>
          <c:layout/>
          <c:overlay val="0"/>
          <c:spPr>
            <a:noFill/>
            <a:ln>
              <a:noFill/>
            </a:ln>
            <a:effectLst/>
          </c:sp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dk1">
                    <a:lumMod val="65000"/>
                    <a:lumOff val="35000"/>
                  </a:schemeClr>
                </a:solidFill>
                <a:latin typeface="+mn-lt"/>
                <a:ea typeface="+mn-ea"/>
                <a:cs typeface="+mn-cs"/>
              </a:defRPr>
            </a:pPr>
          </a:p>
        </c:txPr>
        <c:crossAx val="1931173552"/>
        <c:crosses val="autoZero"/>
        <c:crossBetween val="between"/>
      </c:valAx>
      <c:spPr>
        <a:pattFill prst="ltDnDiag">
          <a:fgClr>
            <a:schemeClr val="dk1">
              <a:lumMod val="15000"/>
              <a:lumOff val="85000"/>
            </a:schemeClr>
          </a:fgClr>
          <a:bgClr>
            <a:schemeClr val="lt1"/>
          </a:bgClr>
        </a:pattFill>
        <a:ln>
          <a:noFill/>
        </a:ln>
        <a:effectLst/>
      </c:spPr>
    </c:plotArea>
    <c:plotVisOnly val="1"/>
    <c:dispBlanksAs val="zero"/>
    <c:showDLblsOverMax val="0"/>
  </c:chart>
  <c:spPr>
    <a:solidFill>
      <a:schemeClr val="lt1"/>
    </a:solidFill>
    <a:ln w="9525" cap="flat" cmpd="sng" algn="ctr">
      <a:solidFill>
        <a:schemeClr val="dk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600" b="1" i="0" u="none" strike="noStrike" kern="1200" cap="none" spc="0" normalizeH="0" baseline="0">
                <a:solidFill>
                  <a:schemeClr val="dk1">
                    <a:lumMod val="50000"/>
                    <a:lumOff val="50000"/>
                  </a:schemeClr>
                </a:solidFill>
                <a:latin typeface="+mj-lt"/>
                <a:ea typeface="+mj-ea"/>
                <a:cs typeface="+mj-cs"/>
              </a:defRPr>
            </a:pPr>
            <a:r>
              <a:rPr lang="zh-CN" altLang="en-US" sz="1200"/>
              <a:t>激光闪光法导热系数重复性分析图</a:t>
            </a:r>
            <a:endParaRPr lang="zh-CN" altLang="en-US" sz="1200"/>
          </a:p>
        </c:rich>
      </c:tx>
      <c:layout/>
      <c:overlay val="0"/>
      <c:spPr>
        <a:noFill/>
        <a:ln>
          <a:noFill/>
        </a:ln>
        <a:effectLst/>
      </c:spPr>
    </c:title>
    <c:autoTitleDeleted val="0"/>
    <c:plotArea>
      <c:layout/>
      <c:lineChart>
        <c:grouping val="stacked"/>
        <c:varyColors val="0"/>
        <c:ser>
          <c:idx val="0"/>
          <c:order val="0"/>
          <c:tx>
            <c:strRef>
              <c:f>Sheet1!$T$31</c:f>
              <c:strCache>
                <c:ptCount val="1"/>
                <c:pt idx="0">
                  <c:v>重复性</c:v>
                </c:pt>
              </c:strCache>
            </c:strRef>
          </c:tx>
          <c:spPr>
            <a:ln w="952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dk1">
                        <a:lumMod val="75000"/>
                        <a:lumOff val="25000"/>
                      </a:schemeClr>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dk1">
                          <a:lumMod val="35000"/>
                          <a:lumOff val="65000"/>
                        </a:schemeClr>
                      </a:solidFill>
                      <a:round/>
                    </a:ln>
                    <a:effectLst/>
                  </c:spPr>
                </c15:leaderLines>
              </c:ext>
            </c:extLst>
          </c:dLbls>
          <c:cat>
            <c:strRef>
              <c:f>Sheet1!$S$32:$S$39</c:f>
              <c:strCache>
                <c:ptCount val="8"/>
                <c:pt idx="0">
                  <c:v>A1</c:v>
                </c:pt>
                <c:pt idx="1">
                  <c:v>A2</c:v>
                </c:pt>
                <c:pt idx="2">
                  <c:v>A3</c:v>
                </c:pt>
                <c:pt idx="3">
                  <c:v>A4</c:v>
                </c:pt>
                <c:pt idx="4">
                  <c:v>A5</c:v>
                </c:pt>
                <c:pt idx="5">
                  <c:v>A6</c:v>
                </c:pt>
                <c:pt idx="6">
                  <c:v>A7</c:v>
                </c:pt>
                <c:pt idx="7">
                  <c:v>A8</c:v>
                </c:pt>
              </c:strCache>
            </c:strRef>
          </c:cat>
          <c:val>
            <c:numRef>
              <c:f>Sheet1!$T$32:$T$39</c:f>
              <c:numCache>
                <c:formatCode>0.00_ </c:formatCode>
                <c:ptCount val="8"/>
                <c:pt idx="0">
                  <c:v>6.26921881215011</c:v>
                </c:pt>
                <c:pt idx="1">
                  <c:v>9.48367127423555</c:v>
                </c:pt>
                <c:pt idx="2">
                  <c:v>4.15161039910808</c:v>
                </c:pt>
                <c:pt idx="3">
                  <c:v>2.48421228856311</c:v>
                </c:pt>
                <c:pt idx="4">
                  <c:v>2.16499286999153</c:v>
                </c:pt>
                <c:pt idx="5">
                  <c:v>3.53530299325866</c:v>
                </c:pt>
                <c:pt idx="6">
                  <c:v>4.48242874320507</c:v>
                </c:pt>
                <c:pt idx="7">
                  <c:v>0.996052329276743</c:v>
                </c:pt>
              </c:numCache>
            </c:numRef>
          </c:val>
          <c:smooth val="0"/>
        </c:ser>
        <c:dLbls>
          <c:showLegendKey val="0"/>
          <c:showVal val="1"/>
          <c:showCatName val="0"/>
          <c:showSerName val="0"/>
          <c:showPercent val="0"/>
          <c:showBubbleSize val="0"/>
        </c:dLbls>
        <c:marker val="0"/>
        <c:smooth val="0"/>
        <c:axId val="1728297520"/>
        <c:axId val="1728298064"/>
      </c:lineChart>
      <c:catAx>
        <c:axId val="1728297520"/>
        <c:scaling>
          <c:orientation val="minMax"/>
        </c:scaling>
        <c:delete val="0"/>
        <c:axPos val="b"/>
        <c:majorGridlines>
          <c:spPr>
            <a:ln w="9525" cap="flat" cmpd="sng" algn="ctr">
              <a:solidFill>
                <a:schemeClr val="dk1">
                  <a:lumMod val="15000"/>
                  <a:lumOff val="85000"/>
                  <a:alpha val="54000"/>
                </a:schemeClr>
              </a:solidFill>
              <a:round/>
            </a:ln>
            <a:effectLst/>
          </c:spPr>
        </c:majorGridlines>
        <c:minorGridlines>
          <c:spPr>
            <a:ln w="9525" cap="flat" cmpd="sng" algn="ctr">
              <a:solidFill>
                <a:schemeClr val="dk1">
                  <a:lumMod val="15000"/>
                  <a:lumOff val="85000"/>
                  <a:alpha val="51000"/>
                </a:schemeClr>
              </a:solidFill>
              <a:round/>
            </a:ln>
            <a:effectLst/>
          </c:spPr>
        </c:minorGridlines>
        <c:title>
          <c:tx>
            <c:rich>
              <a:bodyPr rot="0" spcFirstLastPara="1" vertOverflow="ellipsis" vert="horz" wrap="square" anchor="ctr" anchorCtr="1"/>
              <a:lstStyle/>
              <a:p>
                <a:pPr>
                  <a:defRPr lang="zh-CN" sz="900" b="1" i="0" u="none" strike="noStrike" kern="1200" baseline="0">
                    <a:solidFill>
                      <a:schemeClr val="dk1">
                        <a:lumMod val="65000"/>
                        <a:lumOff val="35000"/>
                      </a:schemeClr>
                    </a:solidFill>
                    <a:latin typeface="+mn-lt"/>
                    <a:ea typeface="+mn-ea"/>
                    <a:cs typeface="+mn-cs"/>
                  </a:defRPr>
                </a:pPr>
                <a:r>
                  <a:rPr lang="zh-CN" altLang="en-US"/>
                  <a:t>试样编号</a:t>
                </a:r>
                <a:endParaRPr lang="zh-CN" altLang="en-US"/>
              </a:p>
            </c:rich>
          </c:tx>
          <c:layout/>
          <c:overlay val="0"/>
          <c:spPr>
            <a:noFill/>
            <a:ln>
              <a:noFill/>
            </a:ln>
            <a:effectLst/>
          </c:spPr>
        </c:title>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lang="zh-CN" sz="900" b="0" i="0" u="none" strike="noStrike" kern="1200" cap="none" spc="0" normalizeH="0" baseline="0">
                <a:solidFill>
                  <a:schemeClr val="dk1">
                    <a:lumMod val="65000"/>
                    <a:lumOff val="35000"/>
                  </a:schemeClr>
                </a:solidFill>
                <a:latin typeface="+mn-lt"/>
                <a:ea typeface="+mn-ea"/>
                <a:cs typeface="+mn-cs"/>
              </a:defRPr>
            </a:pPr>
          </a:p>
        </c:txPr>
        <c:crossAx val="1728298064"/>
        <c:crosses val="autoZero"/>
        <c:auto val="1"/>
        <c:lblAlgn val="ctr"/>
        <c:lblOffset val="100"/>
        <c:noMultiLvlLbl val="0"/>
      </c:catAx>
      <c:valAx>
        <c:axId val="1728298064"/>
        <c:scaling>
          <c:orientation val="minMax"/>
        </c:scaling>
        <c:delete val="0"/>
        <c:axPos val="l"/>
        <c:majorGridlines>
          <c:spPr>
            <a:ln w="9525" cap="flat" cmpd="sng" algn="ctr">
              <a:solidFill>
                <a:schemeClr val="dk1">
                  <a:lumMod val="15000"/>
                  <a:lumOff val="85000"/>
                  <a:alpha val="54000"/>
                </a:schemeClr>
              </a:solidFill>
              <a:round/>
            </a:ln>
            <a:effectLst/>
          </c:spPr>
        </c:majorGridlines>
        <c:title>
          <c:tx>
            <c:rich>
              <a:bodyPr rot="-5400000" spcFirstLastPara="1" vertOverflow="ellipsis" vert="horz" wrap="square" anchor="ctr" anchorCtr="1"/>
              <a:lstStyle/>
              <a:p>
                <a:pPr>
                  <a:defRPr lang="zh-CN" sz="900" b="1" i="0" u="none" strike="noStrike" kern="1200" baseline="0">
                    <a:solidFill>
                      <a:schemeClr val="dk1">
                        <a:lumMod val="65000"/>
                        <a:lumOff val="35000"/>
                      </a:schemeClr>
                    </a:solidFill>
                    <a:latin typeface="+mn-lt"/>
                    <a:ea typeface="+mn-ea"/>
                    <a:cs typeface="+mn-cs"/>
                  </a:defRPr>
                </a:pPr>
                <a:r>
                  <a:rPr lang="zh-CN" altLang="en-US"/>
                  <a:t>重复性</a:t>
                </a:r>
                <a:r>
                  <a:rPr lang="en-US" altLang="zh-CN"/>
                  <a:t>%</a:t>
                </a:r>
                <a:endParaRPr lang="zh-CN" altLang="en-US"/>
              </a:p>
            </c:rich>
          </c:tx>
          <c:layout/>
          <c:overlay val="0"/>
          <c:spPr>
            <a:noFill/>
            <a:ln>
              <a:noFill/>
            </a:ln>
            <a:effectLst/>
          </c:spPr>
        </c:title>
        <c:numFmt formatCode="0.00_ "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dk1">
                    <a:lumMod val="65000"/>
                    <a:lumOff val="35000"/>
                  </a:schemeClr>
                </a:solidFill>
                <a:latin typeface="+mn-lt"/>
                <a:ea typeface="+mn-ea"/>
                <a:cs typeface="+mn-cs"/>
              </a:defRPr>
            </a:pPr>
          </a:p>
        </c:txPr>
        <c:crossAx val="1728297520"/>
        <c:crosses val="autoZero"/>
        <c:crossBetween val="between"/>
      </c:valAx>
      <c:spPr>
        <a:pattFill prst="ltDnDiag">
          <a:fgClr>
            <a:schemeClr val="dk1">
              <a:lumMod val="15000"/>
              <a:lumOff val="85000"/>
            </a:schemeClr>
          </a:fgClr>
          <a:bgClr>
            <a:schemeClr val="lt1"/>
          </a:bgClr>
        </a:pattFill>
        <a:ln>
          <a:noFill/>
        </a:ln>
        <a:effectLst/>
      </c:spPr>
    </c:plotArea>
    <c:plotVisOnly val="1"/>
    <c:dispBlanksAs val="zero"/>
    <c:showDLblsOverMax val="0"/>
  </c:chart>
  <c:spPr>
    <a:solidFill>
      <a:schemeClr val="lt1"/>
    </a:solidFill>
    <a:ln w="9525" cap="flat" cmpd="sng" algn="ctr">
      <a:solidFill>
        <a:schemeClr val="dk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600" b="1" i="0" u="none" strike="noStrike" kern="1200" cap="none" spc="0" normalizeH="0" baseline="0">
                <a:solidFill>
                  <a:schemeClr val="dk1">
                    <a:lumMod val="50000"/>
                    <a:lumOff val="50000"/>
                  </a:schemeClr>
                </a:solidFill>
                <a:latin typeface="+mj-lt"/>
                <a:ea typeface="+mj-ea"/>
                <a:cs typeface="+mj-cs"/>
              </a:defRPr>
            </a:pPr>
            <a:r>
              <a:rPr lang="zh-CN" altLang="en-US"/>
              <a:t>粉体导热系数再现性分析图</a:t>
            </a:r>
            <a:endParaRPr lang="zh-CN" altLang="en-US"/>
          </a:p>
        </c:rich>
      </c:tx>
      <c:layout/>
      <c:overlay val="0"/>
      <c:spPr>
        <a:noFill/>
        <a:ln>
          <a:noFill/>
        </a:ln>
        <a:effectLst/>
      </c:spPr>
    </c:title>
    <c:autoTitleDeleted val="0"/>
    <c:plotArea>
      <c:layout/>
      <c:lineChart>
        <c:grouping val="stacked"/>
        <c:varyColors val="0"/>
        <c:ser>
          <c:idx val="0"/>
          <c:order val="0"/>
          <c:spPr>
            <a:ln w="2222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dk1">
                        <a:lumMod val="75000"/>
                        <a:lumOff val="25000"/>
                      </a:schemeClr>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dk1">
                          <a:lumMod val="35000"/>
                          <a:lumOff val="65000"/>
                        </a:schemeClr>
                      </a:solidFill>
                      <a:round/>
                    </a:ln>
                    <a:effectLst/>
                  </c:spPr>
                </c15:leaderLines>
              </c:ext>
            </c:extLst>
          </c:dLbls>
          <c:cat>
            <c:strRef>
              <c:f>Sheet1!$A$49:$A$52</c:f>
              <c:strCache>
                <c:ptCount val="4"/>
                <c:pt idx="0">
                  <c:v>GR0018030101 </c:v>
                </c:pt>
                <c:pt idx="1">
                  <c:v>GR0018071801</c:v>
                </c:pt>
                <c:pt idx="2">
                  <c:v>GR0018062301</c:v>
                </c:pt>
                <c:pt idx="3">
                  <c:v>GR0018062302</c:v>
                </c:pt>
              </c:strCache>
            </c:strRef>
          </c:cat>
          <c:val>
            <c:numRef>
              <c:f>Sheet1!$E$49:$E$52</c:f>
              <c:numCache>
                <c:formatCode>0.0%</c:formatCode>
                <c:ptCount val="4"/>
                <c:pt idx="0">
                  <c:v>0.0488622652350034</c:v>
                </c:pt>
                <c:pt idx="1">
                  <c:v>0.0237997955202927</c:v>
                </c:pt>
                <c:pt idx="2">
                  <c:v>0.018109836072298</c:v>
                </c:pt>
                <c:pt idx="3">
                  <c:v>0.0217571317288168</c:v>
                </c:pt>
              </c:numCache>
            </c:numRef>
          </c:val>
          <c:smooth val="0"/>
        </c:ser>
        <c:dLbls>
          <c:showLegendKey val="0"/>
          <c:showVal val="1"/>
          <c:showCatName val="0"/>
          <c:showSerName val="0"/>
          <c:showPercent val="0"/>
          <c:showBubbleSize val="0"/>
        </c:dLbls>
        <c:marker val="0"/>
        <c:smooth val="0"/>
        <c:axId val="1728297520"/>
        <c:axId val="1728298064"/>
      </c:lineChart>
      <c:catAx>
        <c:axId val="1728297520"/>
        <c:scaling>
          <c:orientation val="minMax"/>
        </c:scaling>
        <c:delete val="0"/>
        <c:axPos val="b"/>
        <c:majorGridlines>
          <c:spPr>
            <a:ln w="9525" cap="flat" cmpd="sng" algn="ctr">
              <a:solidFill>
                <a:schemeClr val="dk1">
                  <a:lumMod val="15000"/>
                  <a:lumOff val="85000"/>
                  <a:alpha val="54000"/>
                </a:schemeClr>
              </a:solidFill>
              <a:round/>
            </a:ln>
            <a:effectLst/>
          </c:spPr>
        </c:majorGridlines>
        <c:minorGridlines>
          <c:spPr>
            <a:ln w="9525" cap="flat" cmpd="sng" algn="ctr">
              <a:solidFill>
                <a:schemeClr val="dk1">
                  <a:lumMod val="15000"/>
                  <a:lumOff val="85000"/>
                  <a:alpha val="51000"/>
                </a:schemeClr>
              </a:solidFill>
              <a:round/>
            </a:ln>
            <a:effectLst/>
          </c:spPr>
        </c:minorGridlines>
        <c:title>
          <c:tx>
            <c:rich>
              <a:bodyPr rot="0" spcFirstLastPara="1" vertOverflow="ellipsis" vert="horz" wrap="square" anchor="ctr" anchorCtr="1"/>
              <a:lstStyle/>
              <a:p>
                <a:pPr>
                  <a:defRPr lang="zh-CN" sz="900" b="1" i="0" u="none" strike="noStrike" kern="1200" baseline="0">
                    <a:solidFill>
                      <a:schemeClr val="dk1">
                        <a:lumMod val="65000"/>
                        <a:lumOff val="35000"/>
                      </a:schemeClr>
                    </a:solidFill>
                    <a:latin typeface="+mn-lt"/>
                    <a:ea typeface="+mn-ea"/>
                    <a:cs typeface="+mn-cs"/>
                  </a:defRPr>
                </a:pPr>
                <a:r>
                  <a:rPr lang="zh-CN" altLang="en-US"/>
                  <a:t>试样编号</a:t>
                </a:r>
                <a:endParaRPr lang="zh-CN" altLang="en-US"/>
              </a:p>
            </c:rich>
          </c:tx>
          <c:layout/>
          <c:overlay val="0"/>
          <c:spPr>
            <a:noFill/>
            <a:ln>
              <a:noFill/>
            </a:ln>
            <a:effectLst/>
          </c:spPr>
        </c:title>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lang="zh-CN" sz="900" b="0" i="0" u="none" strike="noStrike" kern="1200" cap="none" spc="0" normalizeH="0" baseline="0">
                <a:solidFill>
                  <a:schemeClr val="dk1">
                    <a:lumMod val="65000"/>
                    <a:lumOff val="35000"/>
                  </a:schemeClr>
                </a:solidFill>
                <a:latin typeface="+mn-lt"/>
                <a:ea typeface="+mn-ea"/>
                <a:cs typeface="+mn-cs"/>
              </a:defRPr>
            </a:pPr>
          </a:p>
        </c:txPr>
        <c:crossAx val="1728298064"/>
        <c:crosses val="autoZero"/>
        <c:auto val="1"/>
        <c:lblAlgn val="ctr"/>
        <c:lblOffset val="100"/>
        <c:noMultiLvlLbl val="0"/>
      </c:catAx>
      <c:valAx>
        <c:axId val="1728298064"/>
        <c:scaling>
          <c:orientation val="minMax"/>
        </c:scaling>
        <c:delete val="0"/>
        <c:axPos val="l"/>
        <c:majorGridlines>
          <c:spPr>
            <a:ln w="9525" cap="flat" cmpd="sng" algn="ctr">
              <a:solidFill>
                <a:schemeClr val="dk1">
                  <a:lumMod val="15000"/>
                  <a:lumOff val="85000"/>
                  <a:alpha val="54000"/>
                </a:schemeClr>
              </a:solidFill>
              <a:round/>
            </a:ln>
            <a:effectLst/>
          </c:spPr>
        </c:majorGridlines>
        <c:title>
          <c:tx>
            <c:rich>
              <a:bodyPr rot="-5400000" spcFirstLastPara="1" vertOverflow="ellipsis" vert="horz" wrap="square" anchor="ctr" anchorCtr="1"/>
              <a:lstStyle/>
              <a:p>
                <a:pPr>
                  <a:defRPr lang="zh-CN" sz="900" b="1" i="0" u="none" strike="noStrike" kern="1200" baseline="0">
                    <a:solidFill>
                      <a:schemeClr val="dk1">
                        <a:lumMod val="65000"/>
                        <a:lumOff val="35000"/>
                      </a:schemeClr>
                    </a:solidFill>
                    <a:latin typeface="+mn-lt"/>
                    <a:ea typeface="+mn-ea"/>
                    <a:cs typeface="+mn-cs"/>
                  </a:defRPr>
                </a:pPr>
                <a:r>
                  <a:rPr lang="zh-CN" altLang="en-US"/>
                  <a:t>再现性</a:t>
                </a:r>
                <a:r>
                  <a:rPr lang="en-US" altLang="zh-CN"/>
                  <a:t>%</a:t>
                </a:r>
                <a:endParaRPr lang="zh-CN" altLang="en-US"/>
              </a:p>
            </c:rich>
          </c:tx>
          <c:layout/>
          <c:overlay val="0"/>
          <c:spPr>
            <a:noFill/>
            <a:ln>
              <a:noFill/>
            </a:ln>
            <a:effectLst/>
          </c:sp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dk1">
                    <a:lumMod val="65000"/>
                    <a:lumOff val="35000"/>
                  </a:schemeClr>
                </a:solidFill>
                <a:latin typeface="+mn-lt"/>
                <a:ea typeface="+mn-ea"/>
                <a:cs typeface="+mn-cs"/>
              </a:defRPr>
            </a:pPr>
          </a:p>
        </c:txPr>
        <c:crossAx val="1728297520"/>
        <c:crosses val="autoZero"/>
        <c:crossBetween val="between"/>
      </c:valAx>
      <c:spPr>
        <a:pattFill prst="ltDnDiag">
          <a:fgClr>
            <a:schemeClr val="dk1">
              <a:lumMod val="15000"/>
              <a:lumOff val="85000"/>
            </a:schemeClr>
          </a:fgClr>
          <a:bgClr>
            <a:schemeClr val="lt1"/>
          </a:bgClr>
        </a:pattFill>
        <a:ln>
          <a:noFill/>
        </a:ln>
        <a:effectLst/>
      </c:spPr>
    </c:plotArea>
    <c:plotVisOnly val="1"/>
    <c:dispBlanksAs val="zero"/>
    <c:showDLblsOverMax val="0"/>
  </c:chart>
  <c:spPr>
    <a:solidFill>
      <a:schemeClr val="lt1"/>
    </a:solidFill>
    <a:ln w="9525" cap="flat" cmpd="sng" algn="ctr">
      <a:solidFill>
        <a:schemeClr val="dk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2">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alpha val="54000"/>
          </a:schemeClr>
        </a:solidFill>
        <a:round/>
      </a:ln>
    </cs:spPr>
  </cs:gridlineMajor>
  <cs:gridlineMinor>
    <cs:lnRef idx="0"/>
    <cs:fillRef idx="0"/>
    <cs:effectRef idx="0"/>
    <cs:fontRef idx="minor">
      <a:schemeClr val="dk1"/>
    </cs:fontRef>
    <cs:spPr>
      <a:ln w="9525" cap="flat" cmpd="sng" algn="ctr">
        <a:solidFill>
          <a:schemeClr val="dk1">
            <a:lumMod val="15000"/>
            <a:lumOff val="85000"/>
            <a:alpha val="51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2.xml><?xml version="1.0" encoding="utf-8"?>
<cs:chartStyle xmlns:cs="http://schemas.microsoft.com/office/drawing/2012/chartStyle" xmlns:a="http://schemas.openxmlformats.org/drawingml/2006/main" id="232">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alpha val="54000"/>
          </a:schemeClr>
        </a:solidFill>
        <a:round/>
      </a:ln>
    </cs:spPr>
  </cs:gridlineMajor>
  <cs:gridlineMinor>
    <cs:lnRef idx="0"/>
    <cs:fillRef idx="0"/>
    <cs:effectRef idx="0"/>
    <cs:fontRef idx="minor">
      <a:schemeClr val="dk1"/>
    </cs:fontRef>
    <cs:spPr>
      <a:ln w="9525" cap="flat" cmpd="sng" algn="ctr">
        <a:solidFill>
          <a:schemeClr val="dk1">
            <a:lumMod val="15000"/>
            <a:lumOff val="85000"/>
            <a:alpha val="51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3.xml><?xml version="1.0" encoding="utf-8"?>
<cs:chartStyle xmlns:cs="http://schemas.microsoft.com/office/drawing/2012/chartStyle" xmlns:a="http://schemas.openxmlformats.org/drawingml/2006/main" id="232">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alpha val="54000"/>
          </a:schemeClr>
        </a:solidFill>
        <a:round/>
      </a:ln>
    </cs:spPr>
  </cs:gridlineMajor>
  <cs:gridlineMinor>
    <cs:lnRef idx="0"/>
    <cs:fillRef idx="0"/>
    <cs:effectRef idx="0"/>
    <cs:fontRef idx="minor">
      <a:schemeClr val="dk1"/>
    </cs:fontRef>
    <cs:spPr>
      <a:ln w="9525" cap="flat" cmpd="sng" algn="ctr">
        <a:solidFill>
          <a:schemeClr val="dk1">
            <a:lumMod val="15000"/>
            <a:lumOff val="85000"/>
            <a:alpha val="51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8"/>
    <customShpInfo spid="_x0000_s409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E5AF1A0-1914-474E-890D-3D3C2ABA6A35}">
  <ds:schemaRefs/>
</ds:datastoreItem>
</file>

<file path=docProps/app.xml><?xml version="1.0" encoding="utf-8"?>
<Properties xmlns="http://schemas.openxmlformats.org/officeDocument/2006/extended-properties" xmlns:vt="http://schemas.openxmlformats.org/officeDocument/2006/docPropsVTypes">
  <Template>Normal</Template>
  <Pages>19</Pages>
  <Words>1818</Words>
  <Characters>10364</Characters>
  <Lines>86</Lines>
  <Paragraphs>24</Paragraphs>
  <TotalTime>4</TotalTime>
  <ScaleCrop>false</ScaleCrop>
  <LinksUpToDate>false</LinksUpToDate>
  <CharactersWithSpaces>12158</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2018-04-03T02:33:00Z</dcterms:created>
  <dc:creator>sk</dc:creator>
  <cp:lastModifiedBy>sk</cp:lastModifiedBy>
  <dcterms:modified xsi:type="dcterms:W3CDTF">2020-03-23T07:38:55Z</dcterms:modified>
  <cp:revision>163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