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C2" w:rsidRDefault="00EA4DC2" w:rsidP="00B17109">
      <w:pPr>
        <w:spacing w:line="360" w:lineRule="auto"/>
        <w:ind w:rightChars="-50" w:right="-105"/>
        <w:jc w:val="center"/>
        <w:rPr>
          <w:rFonts w:ascii="宋体" w:hAnsi="宋体"/>
          <w:sz w:val="44"/>
          <w:szCs w:val="44"/>
        </w:rPr>
      </w:pPr>
    </w:p>
    <w:p w:rsidR="00EB2756" w:rsidRPr="00494400" w:rsidRDefault="00EB2756" w:rsidP="00B17109">
      <w:pPr>
        <w:spacing w:line="360" w:lineRule="auto"/>
        <w:ind w:rightChars="-50" w:right="-105"/>
        <w:jc w:val="center"/>
        <w:rPr>
          <w:rFonts w:ascii="宋体" w:hAnsi="宋体"/>
          <w:sz w:val="44"/>
          <w:szCs w:val="44"/>
        </w:rPr>
      </w:pPr>
      <w:r w:rsidRPr="00494400">
        <w:rPr>
          <w:rFonts w:ascii="宋体" w:hAnsi="宋体" w:hint="eastAsia"/>
          <w:sz w:val="44"/>
          <w:szCs w:val="44"/>
        </w:rPr>
        <w:t>广东省特种设备行业协会</w:t>
      </w:r>
    </w:p>
    <w:p w:rsidR="00B17109" w:rsidRPr="00494400" w:rsidRDefault="00B17109" w:rsidP="00B17109">
      <w:pPr>
        <w:spacing w:line="360" w:lineRule="auto"/>
        <w:ind w:rightChars="-50" w:right="-105"/>
        <w:jc w:val="center"/>
        <w:rPr>
          <w:rFonts w:ascii="宋体"/>
          <w:sz w:val="44"/>
          <w:szCs w:val="44"/>
        </w:rPr>
      </w:pPr>
      <w:r w:rsidRPr="00494400">
        <w:rPr>
          <w:rFonts w:ascii="宋体" w:hAnsi="宋体"/>
          <w:sz w:val="44"/>
          <w:szCs w:val="44"/>
        </w:rPr>
        <w:t>201</w:t>
      </w:r>
      <w:r w:rsidRPr="00494400">
        <w:rPr>
          <w:rFonts w:ascii="宋体" w:hAnsi="宋体" w:hint="eastAsia"/>
          <w:sz w:val="44"/>
          <w:szCs w:val="44"/>
        </w:rPr>
        <w:t>8年工作要点</w:t>
      </w:r>
    </w:p>
    <w:p w:rsidR="006E76B5" w:rsidRPr="00494400" w:rsidRDefault="006E76B5" w:rsidP="00B17109">
      <w:pPr>
        <w:spacing w:line="360" w:lineRule="auto"/>
        <w:jc w:val="center"/>
        <w:rPr>
          <w:rFonts w:ascii="宋体"/>
          <w:sz w:val="30"/>
          <w:szCs w:val="30"/>
        </w:rPr>
      </w:pPr>
    </w:p>
    <w:p w:rsidR="00B17109" w:rsidRPr="00494400" w:rsidRDefault="00B17109" w:rsidP="00494400">
      <w:pPr>
        <w:spacing w:line="360" w:lineRule="auto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hint="eastAsia"/>
          <w:b/>
          <w:sz w:val="32"/>
          <w:szCs w:val="32"/>
        </w:rPr>
        <w:t>指导思想和总的要求：</w:t>
      </w:r>
      <w:r w:rsidR="00072845" w:rsidRPr="00494400">
        <w:rPr>
          <w:rFonts w:ascii="仿宋_GB2312" w:eastAsia="仿宋_GB2312" w:hAnsiTheme="minorEastAsia" w:hint="eastAsia"/>
          <w:sz w:val="32"/>
          <w:szCs w:val="32"/>
        </w:rPr>
        <w:t>2018年，是</w:t>
      </w:r>
      <w:r w:rsidR="004F0D36" w:rsidRPr="00494400">
        <w:rPr>
          <w:rFonts w:ascii="仿宋_GB2312" w:eastAsia="仿宋_GB2312" w:hAnsiTheme="minorEastAsia" w:hint="eastAsia"/>
          <w:sz w:val="32"/>
          <w:szCs w:val="32"/>
        </w:rPr>
        <w:t>全面</w:t>
      </w:r>
      <w:r w:rsidR="00072845" w:rsidRPr="00494400">
        <w:rPr>
          <w:rFonts w:ascii="仿宋_GB2312" w:eastAsia="仿宋_GB2312" w:hAnsiTheme="minorEastAsia" w:hint="eastAsia"/>
          <w:sz w:val="32"/>
          <w:szCs w:val="32"/>
        </w:rPr>
        <w:t>贯彻</w:t>
      </w:r>
      <w:r w:rsidR="004F0D36" w:rsidRPr="00494400">
        <w:rPr>
          <w:rFonts w:ascii="仿宋_GB2312" w:eastAsia="仿宋_GB2312" w:hAnsiTheme="minorEastAsia" w:hint="eastAsia"/>
          <w:sz w:val="32"/>
          <w:szCs w:val="32"/>
        </w:rPr>
        <w:t>党的十九大精神</w:t>
      </w:r>
      <w:r w:rsidR="00072845" w:rsidRPr="00494400">
        <w:rPr>
          <w:rFonts w:ascii="仿宋_GB2312" w:eastAsia="仿宋_GB2312" w:hAnsiTheme="minorEastAsia" w:hint="eastAsia"/>
          <w:sz w:val="32"/>
          <w:szCs w:val="32"/>
        </w:rPr>
        <w:t>开局之年，是决胜全面建成小康社会的关键一年。新时代赋予了特种设备发展新的历史使命，随着经济社会的发展，安全节能环保要求日益提高，质量效益竞争更加激烈，作为我省特种设备领域行业性社会组织，在促进广东特种设备行业健康发展、提高质量安全水平、降低能耗排放等方面面临着新的更加繁重的任务。我们将</w:t>
      </w:r>
      <w:r w:rsidR="00F4549A" w:rsidRPr="00494400">
        <w:rPr>
          <w:rFonts w:ascii="仿宋_GB2312" w:eastAsia="仿宋_GB2312" w:hAnsiTheme="minorEastAsia" w:hint="eastAsia"/>
          <w:sz w:val="32"/>
          <w:szCs w:val="32"/>
        </w:rPr>
        <w:t>以习近平总书记新时代中国特色社会主义思想为指引，</w:t>
      </w:r>
      <w:r w:rsidRPr="00494400">
        <w:rPr>
          <w:rFonts w:ascii="仿宋_GB2312" w:eastAsia="仿宋_GB2312" w:hAnsiTheme="minorEastAsia" w:hint="eastAsia"/>
          <w:sz w:val="32"/>
          <w:szCs w:val="32"/>
        </w:rPr>
        <w:t>围绕社会组织改革发展和特种设备安全监管改革的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中心</w:t>
      </w:r>
      <w:r w:rsidRPr="00494400">
        <w:rPr>
          <w:rFonts w:ascii="仿宋_GB2312" w:eastAsia="仿宋_GB2312" w:hAnsiTheme="minorEastAsia" w:hint="eastAsia"/>
          <w:sz w:val="32"/>
          <w:szCs w:val="32"/>
        </w:rPr>
        <w:t>工作，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转变观念，坚定信心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，</w:t>
      </w:r>
      <w:r w:rsidRPr="00494400">
        <w:rPr>
          <w:rFonts w:ascii="仿宋_GB2312" w:eastAsia="仿宋_GB2312" w:hAnsiTheme="minorEastAsia" w:hint="eastAsia"/>
          <w:sz w:val="32"/>
          <w:szCs w:val="32"/>
        </w:rPr>
        <w:t>努力开创协会工作新局面。</w:t>
      </w:r>
    </w:p>
    <w:p w:rsidR="00B17109" w:rsidRPr="00494400" w:rsidRDefault="00B17109" w:rsidP="00494400">
      <w:pPr>
        <w:spacing w:line="24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hint="eastAsia"/>
          <w:sz w:val="32"/>
          <w:szCs w:val="32"/>
        </w:rPr>
        <w:t>一、继续保质保量地做好政府委托的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鉴定评审、检验检测人员及作业人员考试等技术服务工作，特别是要加强同各级许可机关的沟通联系，争取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更多的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理解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和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支持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17109" w:rsidRPr="00494400" w:rsidRDefault="007A72EE" w:rsidP="00494400">
      <w:pPr>
        <w:spacing w:line="24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hint="eastAsia"/>
          <w:sz w:val="32"/>
          <w:szCs w:val="32"/>
        </w:rPr>
        <w:t>二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、继续深化技术</w:t>
      </w:r>
      <w:r w:rsidRPr="00494400">
        <w:rPr>
          <w:rFonts w:ascii="仿宋_GB2312" w:eastAsia="仿宋_GB2312" w:hAnsiTheme="minorEastAsia" w:hint="eastAsia"/>
          <w:sz w:val="32"/>
          <w:szCs w:val="32"/>
        </w:rPr>
        <w:t>服务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。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积极关注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并及时发现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行业需求,适时组织特种设备安全节能监管政策法规标准宣贯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和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技术交流、研讨活动。对有需要的企事业单位，组织有关专家进行技术、管理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指导，提高生产管理水平。</w:t>
      </w:r>
    </w:p>
    <w:p w:rsidR="00B17109" w:rsidRPr="00494400" w:rsidRDefault="00C75DF5" w:rsidP="00494400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hint="eastAsia"/>
          <w:sz w:val="32"/>
          <w:szCs w:val="32"/>
        </w:rPr>
        <w:t>三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、</w:t>
      </w:r>
      <w:r w:rsidRPr="00494400">
        <w:rPr>
          <w:rFonts w:ascii="仿宋_GB2312" w:eastAsia="仿宋_GB2312" w:hAnsiTheme="minorEastAsia" w:hint="eastAsia"/>
          <w:sz w:val="32"/>
          <w:szCs w:val="32"/>
        </w:rPr>
        <w:t>提高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信息宣传工作</w:t>
      </w:r>
      <w:r w:rsidRPr="00494400">
        <w:rPr>
          <w:rFonts w:ascii="仿宋_GB2312" w:eastAsia="仿宋_GB2312" w:hAnsiTheme="minorEastAsia" w:hint="eastAsia"/>
          <w:sz w:val="32"/>
          <w:szCs w:val="32"/>
        </w:rPr>
        <w:t>质量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。</w:t>
      </w:r>
      <w:r w:rsidR="00B1710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继续办好会刊</w:t>
      </w:r>
      <w:r w:rsidR="00353ED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和网站，加</w:t>
      </w:r>
      <w:bookmarkStart w:id="0" w:name="_GoBack"/>
      <w:bookmarkEnd w:id="0"/>
      <w:r w:rsidR="00353ED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lastRenderedPageBreak/>
        <w:t>强会刊栏目建设，提高网站资讯的实用性和吸引力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。继续做好“安全月”“质量月”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活动</w:t>
      </w:r>
      <w:r w:rsidR="00031488" w:rsidRPr="00494400">
        <w:rPr>
          <w:rFonts w:ascii="仿宋_GB2312" w:eastAsia="仿宋_GB2312" w:hAnsiTheme="minorEastAsia" w:hint="eastAsia"/>
          <w:sz w:val="32"/>
          <w:szCs w:val="32"/>
        </w:rPr>
        <w:t>以及协会重大活动的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宣传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报道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53ED9" w:rsidRPr="00494400" w:rsidRDefault="00C75DF5" w:rsidP="00494400">
      <w:pPr>
        <w:spacing w:line="240" w:lineRule="atLeast"/>
        <w:ind w:firstLineChars="200" w:firstLine="640"/>
        <w:rPr>
          <w:rFonts w:ascii="仿宋_GB2312" w:eastAsia="仿宋_GB2312" w:hAnsiTheme="minorEastAsia" w:cs="Arial"/>
          <w:kern w:val="0"/>
          <w:sz w:val="32"/>
          <w:szCs w:val="32"/>
        </w:rPr>
      </w:pPr>
      <w:r w:rsidRPr="00494400">
        <w:rPr>
          <w:rFonts w:ascii="仿宋_GB2312" w:eastAsia="仿宋_GB2312" w:hAnsiTheme="minorEastAsia" w:hint="eastAsia"/>
          <w:sz w:val="32"/>
          <w:szCs w:val="32"/>
        </w:rPr>
        <w:t>四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、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做好协会换届工作的相关事项,并以换届工作为契机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加强会员工作。</w:t>
      </w:r>
      <w:r w:rsidR="00031488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积极发展</w:t>
      </w:r>
      <w:r w:rsidR="00B1710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特种设备使用单位加入到协会会员队伍</w:t>
      </w:r>
      <w:r w:rsidR="00353ED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行列</w:t>
      </w:r>
      <w:r w:rsidR="00B1710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，</w:t>
      </w:r>
      <w:r w:rsidR="00DE4673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继续</w:t>
      </w:r>
      <w:r w:rsidR="00B1710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动员在行业或专业领域内有一定影响力的企事业单位加入协会，发挥作用，提升协会的影响力和代表性。</w:t>
      </w:r>
    </w:p>
    <w:p w:rsidR="006E76B5" w:rsidRPr="00494400" w:rsidRDefault="006E76B5" w:rsidP="00494400">
      <w:pPr>
        <w:spacing w:line="240" w:lineRule="atLeast"/>
        <w:ind w:firstLineChars="200" w:firstLine="640"/>
        <w:rPr>
          <w:rFonts w:ascii="仿宋_GB2312" w:eastAsia="仿宋_GB2312" w:hAnsiTheme="minorEastAsia" w:cs="Arial"/>
          <w:kern w:val="0"/>
          <w:sz w:val="32"/>
          <w:szCs w:val="32"/>
        </w:rPr>
      </w:pPr>
      <w:r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五、开展行业诚信自律机制建设,引导会员企业遵守法律法规和行规行约，履行社会责任，诚信经营，引领行业规范科学发展。</w:t>
      </w:r>
    </w:p>
    <w:p w:rsidR="006E76B5" w:rsidRPr="00494400" w:rsidRDefault="006E76B5" w:rsidP="00494400">
      <w:pPr>
        <w:spacing w:line="240" w:lineRule="atLeast"/>
        <w:ind w:firstLineChars="200" w:firstLine="640"/>
        <w:rPr>
          <w:rFonts w:ascii="仿宋_GB2312" w:eastAsia="仿宋_GB2312" w:hAnsiTheme="minorEastAsia" w:cs="Arial"/>
          <w:kern w:val="0"/>
          <w:sz w:val="32"/>
          <w:szCs w:val="32"/>
        </w:rPr>
      </w:pPr>
      <w:r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六、加强秘书处能力建设，切实稳妥做好协会新办公场所和业务用软硬件建设，努力提高秘书处专职人员和各类专业人员的素质，完善秘书处管理制度，改进绩效考核办法，激发全体人员干事创业的积极性。</w:t>
      </w:r>
    </w:p>
    <w:p w:rsidR="00B17109" w:rsidRPr="00494400" w:rsidRDefault="007523C8" w:rsidP="00494400">
      <w:pPr>
        <w:spacing w:line="24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七</w:t>
      </w:r>
      <w:r w:rsidR="006E76B5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、进一步发挥党支部在协会工作中的政治保障和战斗堡垒的作用。</w:t>
      </w:r>
      <w:r w:rsidR="000F4642" w:rsidRPr="00494400">
        <w:rPr>
          <w:rFonts w:ascii="仿宋_GB2312" w:eastAsia="仿宋_GB2312" w:hAnsiTheme="minorEastAsia" w:hint="eastAsia"/>
          <w:sz w:val="32"/>
          <w:szCs w:val="32"/>
        </w:rPr>
        <w:t>结合鉴定评审、人员考试、监督抽查等政府委托事项的开展，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切实增强</w:t>
      </w:r>
      <w:r w:rsidR="000F4642" w:rsidRPr="00494400">
        <w:rPr>
          <w:rFonts w:ascii="仿宋_GB2312" w:eastAsia="仿宋_GB2312" w:hAnsiTheme="minorEastAsia" w:hint="eastAsia"/>
          <w:sz w:val="32"/>
          <w:szCs w:val="32"/>
        </w:rPr>
        <w:t>相关工作人员</w:t>
      </w:r>
      <w:r w:rsidRPr="00494400">
        <w:rPr>
          <w:rFonts w:ascii="仿宋_GB2312" w:eastAsia="仿宋_GB2312" w:hAnsiTheme="minorEastAsia" w:hint="eastAsia"/>
          <w:sz w:val="32"/>
          <w:szCs w:val="32"/>
        </w:rPr>
        <w:t>拒腐防变的思想基础，提高廉洁自律自觉性。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各级管理人员要率先垂范，带好队伍，严格遵守中央“八项规定”和我省的实施细则，严格执行廉洁自律的有关规定，树立和维护协会的良好形象。</w:t>
      </w:r>
    </w:p>
    <w:p w:rsidR="00353ED9" w:rsidRPr="00494400" w:rsidRDefault="00353ED9" w:rsidP="00494400">
      <w:pPr>
        <w:spacing w:line="24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D516BB" w:rsidRPr="00494400" w:rsidRDefault="00D516BB">
      <w:pPr>
        <w:rPr>
          <w:rFonts w:ascii="仿宋_GB2312" w:eastAsia="仿宋_GB2312" w:hAnsiTheme="minorEastAsia"/>
          <w:sz w:val="32"/>
          <w:szCs w:val="32"/>
        </w:rPr>
      </w:pPr>
    </w:p>
    <w:sectPr w:rsidR="00D516BB" w:rsidRPr="00494400" w:rsidSect="00494400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42" w:rsidRDefault="00BB2742" w:rsidP="00F4549A">
      <w:r>
        <w:separator/>
      </w:r>
    </w:p>
  </w:endnote>
  <w:endnote w:type="continuationSeparator" w:id="0">
    <w:p w:rsidR="00BB2742" w:rsidRDefault="00BB2742" w:rsidP="00F4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7001"/>
      <w:docPartObj>
        <w:docPartGallery w:val="Page Numbers (Bottom of Page)"/>
        <w:docPartUnique/>
      </w:docPartObj>
    </w:sdtPr>
    <w:sdtEndPr/>
    <w:sdtContent>
      <w:p w:rsidR="00494400" w:rsidRDefault="00FB6FA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456" w:rsidRPr="0010445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57A82" w:rsidRDefault="00B57A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42" w:rsidRDefault="00BB2742" w:rsidP="00F4549A">
      <w:r>
        <w:separator/>
      </w:r>
    </w:p>
  </w:footnote>
  <w:footnote w:type="continuationSeparator" w:id="0">
    <w:p w:rsidR="00BB2742" w:rsidRDefault="00BB2742" w:rsidP="00F4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09"/>
    <w:rsid w:val="00031488"/>
    <w:rsid w:val="00072845"/>
    <w:rsid w:val="000F4642"/>
    <w:rsid w:val="000F4AEA"/>
    <w:rsid w:val="00104456"/>
    <w:rsid w:val="001239F4"/>
    <w:rsid w:val="00155654"/>
    <w:rsid w:val="001E3A9C"/>
    <w:rsid w:val="00242B32"/>
    <w:rsid w:val="002F0580"/>
    <w:rsid w:val="002F56EF"/>
    <w:rsid w:val="00353ED9"/>
    <w:rsid w:val="003637D6"/>
    <w:rsid w:val="00372A46"/>
    <w:rsid w:val="00486AF5"/>
    <w:rsid w:val="00494400"/>
    <w:rsid w:val="004F0D36"/>
    <w:rsid w:val="00546A75"/>
    <w:rsid w:val="00550812"/>
    <w:rsid w:val="00633EEC"/>
    <w:rsid w:val="006E76B5"/>
    <w:rsid w:val="007523C8"/>
    <w:rsid w:val="007A72EE"/>
    <w:rsid w:val="007F535A"/>
    <w:rsid w:val="008055E2"/>
    <w:rsid w:val="008345FB"/>
    <w:rsid w:val="00834AF0"/>
    <w:rsid w:val="008C7A55"/>
    <w:rsid w:val="00B17109"/>
    <w:rsid w:val="00B32003"/>
    <w:rsid w:val="00B57A82"/>
    <w:rsid w:val="00BB2742"/>
    <w:rsid w:val="00C654A2"/>
    <w:rsid w:val="00C70CCE"/>
    <w:rsid w:val="00C75DF5"/>
    <w:rsid w:val="00D516BB"/>
    <w:rsid w:val="00D87CF7"/>
    <w:rsid w:val="00DA3036"/>
    <w:rsid w:val="00DD6A2E"/>
    <w:rsid w:val="00DE4673"/>
    <w:rsid w:val="00E449A9"/>
    <w:rsid w:val="00E9086F"/>
    <w:rsid w:val="00EA4DC2"/>
    <w:rsid w:val="00EB2756"/>
    <w:rsid w:val="00EC2830"/>
    <w:rsid w:val="00F4549A"/>
    <w:rsid w:val="00F67ADB"/>
    <w:rsid w:val="00F73052"/>
    <w:rsid w:val="00F813EE"/>
    <w:rsid w:val="00F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88BFB6-1E72-4BB2-A67A-C48B3A0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45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549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5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54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Toney</dc:creator>
  <cp:lastModifiedBy>LRX</cp:lastModifiedBy>
  <cp:revision>2</cp:revision>
  <cp:lastPrinted>2020-11-04T06:49:00Z</cp:lastPrinted>
  <dcterms:created xsi:type="dcterms:W3CDTF">2020-11-04T07:37:00Z</dcterms:created>
  <dcterms:modified xsi:type="dcterms:W3CDTF">2020-11-04T07:37:00Z</dcterms:modified>
</cp:coreProperties>
</file>