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55" w:rsidRDefault="00164F55" w:rsidP="00B15EE8">
      <w:pPr>
        <w:pStyle w:val="ql-align-center"/>
        <w:spacing w:before="0" w:beforeAutospacing="0" w:after="0" w:afterAutospacing="0"/>
        <w:jc w:val="center"/>
        <w:rPr>
          <w:rStyle w:val="a3"/>
          <w:rFonts w:ascii="微软雅黑" w:eastAsia="微软雅黑" w:hAnsi="微软雅黑"/>
          <w:b w:val="0"/>
          <w:color w:val="333333"/>
          <w:sz w:val="10"/>
          <w:szCs w:val="10"/>
        </w:rPr>
      </w:pPr>
    </w:p>
    <w:p w:rsidR="00C84EF4" w:rsidRDefault="00C84EF4" w:rsidP="00B15EE8">
      <w:pPr>
        <w:pStyle w:val="ql-align-center"/>
        <w:spacing w:before="0" w:beforeAutospacing="0" w:after="0" w:afterAutospacing="0"/>
        <w:jc w:val="center"/>
        <w:rPr>
          <w:rStyle w:val="a3"/>
          <w:rFonts w:ascii="微软雅黑" w:eastAsia="微软雅黑" w:hAnsi="微软雅黑"/>
          <w:b w:val="0"/>
          <w:color w:val="333333"/>
          <w:sz w:val="10"/>
          <w:szCs w:val="10"/>
        </w:rPr>
      </w:pPr>
    </w:p>
    <w:p w:rsidR="00C84EF4" w:rsidRPr="00C84EF4" w:rsidRDefault="00C84EF4" w:rsidP="00B15EE8">
      <w:pPr>
        <w:pStyle w:val="ql-align-center"/>
        <w:spacing w:before="0" w:beforeAutospacing="0" w:after="0" w:afterAutospacing="0"/>
        <w:jc w:val="center"/>
        <w:rPr>
          <w:rStyle w:val="a3"/>
          <w:rFonts w:ascii="微软雅黑" w:eastAsia="微软雅黑" w:hAnsi="微软雅黑"/>
          <w:b w:val="0"/>
          <w:color w:val="333333"/>
          <w:sz w:val="10"/>
          <w:szCs w:val="10"/>
        </w:rPr>
      </w:pPr>
    </w:p>
    <w:p w:rsidR="00B15EE8" w:rsidRPr="00C84EF4" w:rsidRDefault="00B15EE8" w:rsidP="00C84EF4">
      <w:pPr>
        <w:pStyle w:val="ql-align-center"/>
        <w:spacing w:before="0" w:beforeAutospacing="0" w:after="0" w:afterAutospacing="0" w:line="640" w:lineRule="exact"/>
        <w:jc w:val="center"/>
        <w:rPr>
          <w:rFonts w:asciiTheme="majorEastAsia" w:eastAsiaTheme="majorEastAsia" w:hAnsiTheme="majorEastAsia"/>
          <w:b/>
          <w:color w:val="030303"/>
          <w:sz w:val="44"/>
          <w:szCs w:val="44"/>
        </w:rPr>
      </w:pPr>
      <w:r w:rsidRPr="00C84EF4">
        <w:rPr>
          <w:rStyle w:val="a3"/>
          <w:rFonts w:asciiTheme="majorEastAsia" w:eastAsiaTheme="majorEastAsia" w:hAnsiTheme="majorEastAsia" w:hint="eastAsia"/>
          <w:b w:val="0"/>
          <w:color w:val="333333"/>
          <w:sz w:val="44"/>
          <w:szCs w:val="44"/>
        </w:rPr>
        <w:t>广东省特种设备行业协会</w:t>
      </w:r>
    </w:p>
    <w:p w:rsidR="00B15EE8" w:rsidRPr="00C84EF4" w:rsidRDefault="00B15EE8" w:rsidP="00C84EF4">
      <w:pPr>
        <w:pStyle w:val="ql-align-center"/>
        <w:spacing w:before="0" w:beforeAutospacing="0" w:after="0" w:afterAutospacing="0" w:line="640" w:lineRule="exact"/>
        <w:jc w:val="center"/>
        <w:rPr>
          <w:rFonts w:asciiTheme="majorEastAsia" w:eastAsiaTheme="majorEastAsia" w:hAnsiTheme="majorEastAsia"/>
          <w:b/>
          <w:color w:val="030303"/>
        </w:rPr>
      </w:pPr>
      <w:r w:rsidRPr="00C84EF4">
        <w:rPr>
          <w:rStyle w:val="a3"/>
          <w:rFonts w:asciiTheme="majorEastAsia" w:eastAsiaTheme="majorEastAsia" w:hAnsiTheme="majorEastAsia" w:hint="eastAsia"/>
          <w:b w:val="0"/>
          <w:color w:val="333333"/>
          <w:sz w:val="44"/>
          <w:szCs w:val="44"/>
        </w:rPr>
        <w:t>2019年第一次理事会议纪要</w:t>
      </w:r>
    </w:p>
    <w:p w:rsidR="00B15EE8" w:rsidRDefault="00B15EE8" w:rsidP="00B15EE8">
      <w:pPr>
        <w:pStyle w:val="ql-align-center"/>
        <w:spacing w:before="0" w:beforeAutospacing="0" w:after="0" w:afterAutospacing="0"/>
        <w:jc w:val="center"/>
        <w:rPr>
          <w:rFonts w:ascii="微软雅黑" w:eastAsia="微软雅黑" w:hAnsi="微软雅黑"/>
          <w:color w:val="030303"/>
        </w:rPr>
      </w:pP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Pr>
          <w:rFonts w:ascii="微软雅黑" w:eastAsia="微软雅黑" w:hAnsi="微软雅黑" w:hint="eastAsia"/>
          <w:color w:val="030303"/>
          <w:sz w:val="32"/>
          <w:szCs w:val="32"/>
        </w:rPr>
        <w:t xml:space="preserve">    </w:t>
      </w:r>
      <w:r w:rsidR="00B15EE8" w:rsidRPr="00164F55">
        <w:rPr>
          <w:rFonts w:ascii="仿宋_GB2312" w:eastAsia="仿宋_GB2312" w:hAnsi="微软雅黑" w:hint="eastAsia"/>
          <w:sz w:val="32"/>
          <w:szCs w:val="32"/>
        </w:rPr>
        <w:t>2019年3月29日，广东省特种设备行业协会在广州召开了2019年第一次理事会议。会议应到理事72人，实到理事及理事代表59人。监事及监事代表，正副秘书长，秘书处各部门主要负责人列席会议。</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会议先后听取了罗东明秘书长《协会2018年度工作总结》《协会2019年度工作要点》，何柏如副秘书长《协会2018年度财务决算及2019年度财务预算报告》和葛新宇副秘书长《关于本届理事会延期换届的报告》等报告，与会代表就上述内容进行了讨论和表决。胡立义名誉会长应邀出席会议并讲话。罗伟坚会长主持会议并作总结发言。主要内容如下：</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一、审议并通过协会2018年度工作总结及2019年度工作要点</w:t>
      </w:r>
    </w:p>
    <w:p w:rsidR="00B15EE8" w:rsidRPr="00164F55" w:rsidRDefault="00B15EE8" w:rsidP="006F6E90">
      <w:pPr>
        <w:pStyle w:val="a4"/>
        <w:spacing w:before="0" w:beforeAutospacing="0" w:after="0" w:afterAutospacing="0" w:line="600" w:lineRule="exact"/>
        <w:ind w:firstLine="645"/>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2018年，在省社会组织管理局和省市场监督管理局的关心指导下，在理事会的正确领导和广大会员单位的积极参与下，协会认真贯彻党和国家、省委省政府的有关决策和部署，围绕全省特种设备安全监管和行业发展中心工作，在服务政府、服务行业、服务会员、服务社会方面取得了可喜成绩，发挥了应有的作用。主要开展了三方面的工作: </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bookmarkStart w:id="0" w:name="_GoBack"/>
      <w:bookmarkEnd w:id="0"/>
      <w:r w:rsidRPr="00164F55">
        <w:rPr>
          <w:rStyle w:val="a3"/>
          <w:rFonts w:ascii="仿宋_GB2312" w:eastAsia="仿宋_GB2312" w:hAnsi="微软雅黑" w:hint="eastAsia"/>
          <w:sz w:val="32"/>
          <w:szCs w:val="32"/>
        </w:rPr>
        <w:lastRenderedPageBreak/>
        <w:t xml:space="preserve">    </w:t>
      </w:r>
      <w:r w:rsidR="00B15EE8" w:rsidRPr="00164F55">
        <w:rPr>
          <w:rStyle w:val="a3"/>
          <w:rFonts w:ascii="仿宋_GB2312" w:eastAsia="仿宋_GB2312" w:hAnsi="微软雅黑" w:hint="eastAsia"/>
          <w:sz w:val="32"/>
          <w:szCs w:val="32"/>
        </w:rPr>
        <w:t>（一）提供服务。</w:t>
      </w:r>
    </w:p>
    <w:p w:rsidR="00B15EE8" w:rsidRPr="00164F55" w:rsidRDefault="00B15EE8" w:rsidP="006F6E90">
      <w:pPr>
        <w:pStyle w:val="a4"/>
        <w:spacing w:before="0" w:beforeAutospacing="0" w:after="0" w:afterAutospacing="0" w:line="600" w:lineRule="exact"/>
        <w:ind w:firstLine="645"/>
        <w:jc w:val="both"/>
        <w:rPr>
          <w:rFonts w:ascii="仿宋_GB2312" w:eastAsia="仿宋_GB2312" w:hAnsi="微软雅黑"/>
          <w:sz w:val="32"/>
          <w:szCs w:val="32"/>
        </w:rPr>
      </w:pPr>
      <w:r w:rsidRPr="00164F55">
        <w:rPr>
          <w:rStyle w:val="a3"/>
          <w:rFonts w:ascii="仿宋_GB2312" w:eastAsia="仿宋_GB2312" w:hAnsi="微软雅黑" w:hint="eastAsia"/>
          <w:sz w:val="32"/>
          <w:szCs w:val="32"/>
        </w:rPr>
        <w:t>第一，</w:t>
      </w:r>
      <w:r w:rsidRPr="00164F55">
        <w:rPr>
          <w:rFonts w:ascii="仿宋_GB2312" w:eastAsia="仿宋_GB2312" w:hAnsi="微软雅黑" w:hint="eastAsia"/>
          <w:sz w:val="32"/>
          <w:szCs w:val="32"/>
        </w:rPr>
        <w:t>服务监管，促进特种设备安全。</w:t>
      </w:r>
      <w:r w:rsidRPr="00164F55">
        <w:rPr>
          <w:rStyle w:val="a3"/>
          <w:rFonts w:ascii="仿宋_GB2312" w:eastAsia="仿宋_GB2312" w:hAnsi="微软雅黑" w:hint="eastAsia"/>
          <w:sz w:val="32"/>
          <w:szCs w:val="32"/>
        </w:rPr>
        <w:t>一是</w:t>
      </w:r>
      <w:r w:rsidRPr="00164F55">
        <w:rPr>
          <w:rFonts w:ascii="仿宋_GB2312" w:eastAsia="仿宋_GB2312" w:hAnsi="微软雅黑" w:hint="eastAsia"/>
          <w:sz w:val="32"/>
          <w:szCs w:val="32"/>
        </w:rPr>
        <w:t>积极开展鉴定评审和组织特种设备人员考核工作，为委托机关实施特种设备行政许可把好准入关，为企业正常生产经营创造条件。</w:t>
      </w:r>
      <w:r w:rsidRPr="00164F55">
        <w:rPr>
          <w:rStyle w:val="a3"/>
          <w:rFonts w:ascii="仿宋_GB2312" w:eastAsia="仿宋_GB2312" w:hAnsi="微软雅黑" w:hint="eastAsia"/>
          <w:sz w:val="32"/>
          <w:szCs w:val="32"/>
        </w:rPr>
        <w:t>二是</w:t>
      </w:r>
      <w:r w:rsidRPr="00164F55">
        <w:rPr>
          <w:rFonts w:ascii="仿宋_GB2312" w:eastAsia="仿宋_GB2312" w:hAnsi="微软雅黑" w:hint="eastAsia"/>
          <w:sz w:val="32"/>
          <w:szCs w:val="32"/>
        </w:rPr>
        <w:t>主动参与竞标，承接了国家市场监督管理总局、省市场监督管理局、深圳市市场和质量监督管理委员会等部门多个政府采购服务项目，服务内容涵盖特种设备生产单位证后监督抽查、特种设备安全与节能质量提升、特种设备相关人员知识培训及考核、特种设备安全宣传及法规标准宣贯、作业人员考试证书复审的技术性审查和证书制作等。</w:t>
      </w:r>
    </w:p>
    <w:p w:rsidR="00164F55" w:rsidRPr="00164F55" w:rsidRDefault="00B15EE8" w:rsidP="006F6E90">
      <w:pPr>
        <w:pStyle w:val="a4"/>
        <w:spacing w:before="0" w:beforeAutospacing="0" w:after="0" w:afterAutospacing="0" w:line="600" w:lineRule="exact"/>
        <w:ind w:firstLine="630"/>
        <w:jc w:val="both"/>
        <w:rPr>
          <w:rFonts w:ascii="仿宋_GB2312" w:eastAsia="仿宋_GB2312" w:hAnsi="微软雅黑"/>
          <w:sz w:val="32"/>
          <w:szCs w:val="32"/>
        </w:rPr>
      </w:pPr>
      <w:r w:rsidRPr="00164F55">
        <w:rPr>
          <w:rStyle w:val="a3"/>
          <w:rFonts w:ascii="仿宋_GB2312" w:eastAsia="仿宋_GB2312" w:hAnsi="微软雅黑" w:hint="eastAsia"/>
          <w:sz w:val="32"/>
          <w:szCs w:val="32"/>
        </w:rPr>
        <w:t>第二，</w:t>
      </w:r>
      <w:r w:rsidRPr="00164F55">
        <w:rPr>
          <w:rFonts w:ascii="仿宋_GB2312" w:eastAsia="仿宋_GB2312" w:hAnsi="微软雅黑" w:hint="eastAsia"/>
          <w:sz w:val="32"/>
          <w:szCs w:val="32"/>
        </w:rPr>
        <w:t>服务行业，促进优质发展。</w:t>
      </w:r>
      <w:r w:rsidRPr="00164F55">
        <w:rPr>
          <w:rStyle w:val="a3"/>
          <w:rFonts w:ascii="仿宋_GB2312" w:eastAsia="仿宋_GB2312" w:hAnsi="微软雅黑" w:hint="eastAsia"/>
          <w:sz w:val="32"/>
          <w:szCs w:val="32"/>
        </w:rPr>
        <w:t>一是</w:t>
      </w:r>
      <w:r w:rsidRPr="00164F55">
        <w:rPr>
          <w:rFonts w:ascii="仿宋_GB2312" w:eastAsia="仿宋_GB2312" w:hAnsi="微软雅黑" w:hint="eastAsia"/>
          <w:sz w:val="32"/>
          <w:szCs w:val="32"/>
        </w:rPr>
        <w:t>举办了全省首届工业锅炉操作人员职业技能竞赛和全省无损检测机构、全省锅炉能效测试机构能力比对活动，促进行业交流，弘扬爱岗敬业行业精神。</w:t>
      </w:r>
      <w:r w:rsidRPr="00164F55">
        <w:rPr>
          <w:rStyle w:val="a3"/>
          <w:rFonts w:ascii="仿宋_GB2312" w:eastAsia="仿宋_GB2312" w:hAnsi="微软雅黑" w:hint="eastAsia"/>
          <w:sz w:val="32"/>
          <w:szCs w:val="32"/>
        </w:rPr>
        <w:t>二是</w:t>
      </w:r>
      <w:r w:rsidRPr="00164F55">
        <w:rPr>
          <w:rFonts w:ascii="仿宋_GB2312" w:eastAsia="仿宋_GB2312" w:hAnsi="微软雅黑" w:hint="eastAsia"/>
          <w:sz w:val="32"/>
          <w:szCs w:val="32"/>
        </w:rPr>
        <w:t>以“科技提升质量 创新引领未来”为主题，成功举办2018广东特种设备技术论，邀请中国工程院院士陈学东等国内知名专家做主题演讲，全年组织了25项科技成果鉴定工作，促进行业科技发展和企业技术创新。</w:t>
      </w:r>
      <w:r w:rsidRPr="00164F55">
        <w:rPr>
          <w:rStyle w:val="a3"/>
          <w:rFonts w:ascii="仿宋_GB2312" w:eastAsia="仿宋_GB2312" w:hAnsi="微软雅黑" w:hint="eastAsia"/>
          <w:sz w:val="32"/>
          <w:szCs w:val="32"/>
        </w:rPr>
        <w:t>三是</w:t>
      </w:r>
      <w:r w:rsidRPr="00164F55">
        <w:rPr>
          <w:rFonts w:ascii="仿宋_GB2312" w:eastAsia="仿宋_GB2312" w:hAnsi="微软雅黑" w:hint="eastAsia"/>
          <w:sz w:val="32"/>
          <w:szCs w:val="32"/>
        </w:rPr>
        <w:t>组织《广东省气瓶安全条例》《液化石油气钢瓶标识涂敷技术规范》《大型游乐设施安全规范》（GB8408-2018）宣讲，提升行业理解执行国家政策法规标准的能力。</w:t>
      </w:r>
      <w:r w:rsidRPr="00164F55">
        <w:rPr>
          <w:rStyle w:val="a3"/>
          <w:rFonts w:ascii="仿宋_GB2312" w:eastAsia="仿宋_GB2312" w:hAnsi="微软雅黑" w:hint="eastAsia"/>
          <w:sz w:val="32"/>
          <w:szCs w:val="32"/>
        </w:rPr>
        <w:t>四是</w:t>
      </w:r>
      <w:r w:rsidRPr="00164F55">
        <w:rPr>
          <w:rFonts w:ascii="仿宋_GB2312" w:eastAsia="仿宋_GB2312" w:hAnsi="微软雅黑" w:hint="eastAsia"/>
          <w:sz w:val="32"/>
          <w:szCs w:val="32"/>
        </w:rPr>
        <w:t>组织专家深入企业开展技术咨询，排查隐患并提出合理解决途径，帮助企业提高生产、管理水平，助力企业发展。</w:t>
      </w:r>
      <w:r w:rsidR="00164F55" w:rsidRPr="00164F55">
        <w:rPr>
          <w:rFonts w:ascii="仿宋_GB2312" w:eastAsia="仿宋_GB2312" w:hAnsi="微软雅黑" w:hint="eastAsia"/>
          <w:b/>
          <w:sz w:val="32"/>
          <w:szCs w:val="32"/>
        </w:rPr>
        <w:t>五</w:t>
      </w:r>
      <w:r w:rsidRPr="00164F55">
        <w:rPr>
          <w:rFonts w:ascii="仿宋_GB2312" w:eastAsia="仿宋_GB2312" w:hAnsi="微软雅黑" w:hint="eastAsia"/>
          <w:b/>
          <w:sz w:val="32"/>
          <w:szCs w:val="32"/>
        </w:rPr>
        <w:t>是</w:t>
      </w:r>
      <w:r w:rsidRPr="00164F55">
        <w:rPr>
          <w:rFonts w:ascii="仿宋_GB2312" w:eastAsia="仿宋_GB2312" w:hAnsi="微软雅黑" w:hint="eastAsia"/>
          <w:sz w:val="32"/>
          <w:szCs w:val="32"/>
        </w:rPr>
        <w:t>利用会刊和网站两大信息平台，及时发布行业信息和监管动态，为行业提供全方位资讯服务。</w:t>
      </w:r>
    </w:p>
    <w:p w:rsidR="00B15EE8" w:rsidRPr="00164F55" w:rsidRDefault="00164F55" w:rsidP="006F6E90">
      <w:pPr>
        <w:pStyle w:val="a4"/>
        <w:spacing w:before="0" w:beforeAutospacing="0" w:after="0" w:afterAutospacing="0" w:line="600" w:lineRule="exact"/>
        <w:ind w:firstLine="630"/>
        <w:jc w:val="both"/>
        <w:rPr>
          <w:rFonts w:ascii="仿宋_GB2312" w:eastAsia="仿宋_GB2312" w:hAnsi="微软雅黑"/>
          <w:sz w:val="32"/>
          <w:szCs w:val="32"/>
        </w:rPr>
      </w:pPr>
      <w:r w:rsidRPr="00164F55">
        <w:rPr>
          <w:rStyle w:val="a3"/>
          <w:rFonts w:ascii="仿宋_GB2312" w:eastAsia="仿宋_GB2312" w:hAnsi="微软雅黑" w:hint="eastAsia"/>
          <w:sz w:val="32"/>
          <w:szCs w:val="32"/>
        </w:rPr>
        <w:lastRenderedPageBreak/>
        <w:t xml:space="preserve"> </w:t>
      </w:r>
      <w:r w:rsidR="00B15EE8" w:rsidRPr="00164F55">
        <w:rPr>
          <w:rStyle w:val="a3"/>
          <w:rFonts w:ascii="仿宋_GB2312" w:eastAsia="仿宋_GB2312" w:hAnsi="微软雅黑" w:hint="eastAsia"/>
          <w:sz w:val="32"/>
          <w:szCs w:val="32"/>
        </w:rPr>
        <w:t>第三，</w:t>
      </w:r>
      <w:r w:rsidR="00B15EE8" w:rsidRPr="00164F55">
        <w:rPr>
          <w:rFonts w:ascii="仿宋_GB2312" w:eastAsia="仿宋_GB2312" w:hAnsi="微软雅黑" w:hint="eastAsia"/>
          <w:sz w:val="32"/>
          <w:szCs w:val="32"/>
        </w:rPr>
        <w:t>服务会员企业，创新专业活动。协会领导高度重视会员工作，年内多次带队走访会员企业，听取意见建议。各专业委员会根据该领域内国家政策和会员企业需求，及时开展形式多样的专业活动：组织省内锅炉制造企业考察先进锅炉使用情况，学习国内外同行的先进技术；召开锅炉节能减排工作研讨会，搭建省内相关单位直接与国家、省相关职能部门对话交流平台；组织无损检测机构开展技术交流，推广普及无损检测新技术新工艺；组织电梯企业召开维保无纸化记录及电梯防雷技术研究和标准制订研讨会，了解会员诉求。</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第四，</w:t>
      </w:r>
      <w:r w:rsidR="00B15EE8" w:rsidRPr="00164F55">
        <w:rPr>
          <w:rFonts w:ascii="仿宋_GB2312" w:eastAsia="仿宋_GB2312" w:hAnsi="微软雅黑" w:hint="eastAsia"/>
          <w:sz w:val="32"/>
          <w:szCs w:val="32"/>
        </w:rPr>
        <w:t>服务社会，营造共建共治共享氛围。</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响应省民政厅和中共广东省社会组织委员会号召，积极贯彻落实中组部、省委组织部部署要求，开展党建工作“牵手帮扶”专项行动，悉心帮扶8家无业务主管单位的全省性社会组织开展党的工作，强化党对基层社会组织的领导。</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积极参与公益慈善活动，捐资1.5万元支持“希望乡村教师计划”公益项目和社会组织专职工作人员困难公益帮扶项目。</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多次举办特种设备法规及安全知识公益宣传活动，向公众普及特种设备法规及安全知识，提升公众法律意识和安全意识。</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（二） 能力建设</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第一，</w:t>
      </w:r>
      <w:r w:rsidR="00B15EE8" w:rsidRPr="00164F55">
        <w:rPr>
          <w:rFonts w:ascii="仿宋_GB2312" w:eastAsia="仿宋_GB2312" w:hAnsi="微软雅黑" w:hint="eastAsia"/>
          <w:sz w:val="32"/>
          <w:szCs w:val="32"/>
        </w:rPr>
        <w:t>会员队伍稳中有进。协会积极邀请业内有影响力的企业入会，年内共吸纳了16家符合条件的企业入会，至2018年底，协会共有会员515家，全年收缴会费376家，会费收缴率73%。</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lastRenderedPageBreak/>
        <w:t xml:space="preserve">    </w:t>
      </w:r>
      <w:r w:rsidR="00B15EE8" w:rsidRPr="00164F55">
        <w:rPr>
          <w:rStyle w:val="a3"/>
          <w:rFonts w:ascii="仿宋_GB2312" w:eastAsia="仿宋_GB2312" w:hAnsi="微软雅黑" w:hint="eastAsia"/>
          <w:sz w:val="32"/>
          <w:szCs w:val="32"/>
        </w:rPr>
        <w:t>第二，</w:t>
      </w:r>
      <w:r w:rsidR="00B15EE8" w:rsidRPr="00164F55">
        <w:rPr>
          <w:rFonts w:ascii="仿宋_GB2312" w:eastAsia="仿宋_GB2312" w:hAnsi="微软雅黑" w:hint="eastAsia"/>
          <w:sz w:val="32"/>
          <w:szCs w:val="32"/>
        </w:rPr>
        <w:t>基础建设进一步加强。协会利用自有资金在广州珠江新城购置了466.92平方米的办公物业，提升了协会的品牌形象，为长远发展奠定了基础。着手开发鉴定评审管理系统和电站锅炉G3实操考试仿真系统以及安全监察员培训系统，优化完善了全省作业人员考核管理平台40多个题库，为下一步更好地开展相关工作打下了坚实基础。</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第三，</w:t>
      </w:r>
      <w:r w:rsidR="00B15EE8" w:rsidRPr="00164F55">
        <w:rPr>
          <w:rFonts w:ascii="仿宋_GB2312" w:eastAsia="仿宋_GB2312" w:hAnsi="微软雅黑" w:hint="eastAsia"/>
          <w:sz w:val="32"/>
          <w:szCs w:val="32"/>
        </w:rPr>
        <w:t>人员素质进一步提升。</w:t>
      </w:r>
      <w:r w:rsidR="00B15EE8" w:rsidRPr="00164F55">
        <w:rPr>
          <w:rFonts w:ascii="仿宋_GB2312" w:eastAsia="仿宋_GB2312" w:hAnsi="微软雅黑" w:hint="eastAsia"/>
          <w:b/>
          <w:sz w:val="32"/>
          <w:szCs w:val="32"/>
        </w:rPr>
        <w:t>一是</w:t>
      </w:r>
      <w:r w:rsidR="00B15EE8" w:rsidRPr="00164F55">
        <w:rPr>
          <w:rFonts w:ascii="仿宋_GB2312" w:eastAsia="仿宋_GB2312" w:hAnsi="微软雅黑" w:hint="eastAsia"/>
          <w:sz w:val="32"/>
          <w:szCs w:val="32"/>
        </w:rPr>
        <w:t>着力加强人员岗位培训，先后组织参加社会组织专职工作人员培训、财务培训、内刊管理培训、科技和质量管理培训、专业技术人员继续教育等，提高专职工作人员业务素质和综合能力。</w:t>
      </w:r>
      <w:r w:rsidR="00B15EE8" w:rsidRPr="00164F55">
        <w:rPr>
          <w:rFonts w:ascii="仿宋_GB2312" w:eastAsia="仿宋_GB2312" w:hAnsi="微软雅黑" w:hint="eastAsia"/>
          <w:b/>
          <w:sz w:val="32"/>
          <w:szCs w:val="32"/>
        </w:rPr>
        <w:t>二是</w:t>
      </w:r>
      <w:r w:rsidR="00B15EE8" w:rsidRPr="00164F55">
        <w:rPr>
          <w:rFonts w:ascii="仿宋_GB2312" w:eastAsia="仿宋_GB2312" w:hAnsi="微软雅黑" w:hint="eastAsia"/>
          <w:sz w:val="32"/>
          <w:szCs w:val="32"/>
        </w:rPr>
        <w:t>积极吸纳业内专家补充到评审员队伍，召开工作会议，总结部署工作、开展纪律教育和评审员培训等，提高队伍履职能力。</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（三） 党建工作</w:t>
      </w:r>
    </w:p>
    <w:p w:rsidR="00B15EE8" w:rsidRPr="00164F55" w:rsidRDefault="00B15EE8" w:rsidP="006F6E90">
      <w:pPr>
        <w:pStyle w:val="a4"/>
        <w:spacing w:before="0" w:beforeAutospacing="0" w:after="0" w:afterAutospacing="0" w:line="600" w:lineRule="exact"/>
        <w:ind w:firstLine="672"/>
        <w:jc w:val="both"/>
        <w:rPr>
          <w:rFonts w:ascii="仿宋_GB2312" w:eastAsia="仿宋_GB2312" w:hAnsi="微软雅黑"/>
          <w:sz w:val="32"/>
          <w:szCs w:val="32"/>
        </w:rPr>
      </w:pPr>
      <w:r w:rsidRPr="00164F55">
        <w:rPr>
          <w:rStyle w:val="a3"/>
          <w:rFonts w:ascii="仿宋_GB2312" w:eastAsia="仿宋_GB2312" w:hAnsi="微软雅黑" w:hint="eastAsia"/>
          <w:sz w:val="32"/>
          <w:szCs w:val="32"/>
        </w:rPr>
        <w:t>协会党支部在上级党委的领导下，结合协会重点工作，努力提升党建工作管理水平，为协会工作顺利开展提供了组织保障。2018年，协会党支部被省社会组织工作委员会评为“全省性社会组织先进党组织”，何柏如书记被授予“优秀党务工作者”称号。</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第一，</w:t>
      </w:r>
      <w:r w:rsidR="00B15EE8" w:rsidRPr="00164F55">
        <w:rPr>
          <w:rFonts w:ascii="仿宋_GB2312" w:eastAsia="仿宋_GB2312" w:hAnsi="微软雅黑" w:hint="eastAsia"/>
          <w:sz w:val="32"/>
          <w:szCs w:val="32"/>
        </w:rPr>
        <w:t>加强政治理论学习，提高党员队伍的思想政治素质。协会党支部根据上级党委要求，形式多样地组织党员开展学习活动，交流学习心得体会，进一步加深对党的路线方针政策的理解，加深对协会经营发展中的一些重大问题的思考，推动各项工作创造性开展。</w:t>
      </w:r>
      <w:r w:rsidR="00B15EE8" w:rsidRPr="00164F55">
        <w:rPr>
          <w:rFonts w:ascii="仿宋_GB2312" w:eastAsia="仿宋_GB2312" w:hAnsi="微软雅黑" w:hint="eastAsia"/>
          <w:b/>
          <w:sz w:val="32"/>
          <w:szCs w:val="32"/>
        </w:rPr>
        <w:t>一是</w:t>
      </w:r>
      <w:r w:rsidR="00B15EE8" w:rsidRPr="00164F55">
        <w:rPr>
          <w:rFonts w:ascii="仿宋_GB2312" w:eastAsia="仿宋_GB2312" w:hAnsi="微软雅黑" w:hint="eastAsia"/>
          <w:sz w:val="32"/>
          <w:szCs w:val="32"/>
        </w:rPr>
        <w:t>建立党员自学制度、理论学习制度、业务学习制</w:t>
      </w:r>
      <w:r w:rsidR="00B15EE8" w:rsidRPr="00164F55">
        <w:rPr>
          <w:rFonts w:ascii="仿宋_GB2312" w:eastAsia="仿宋_GB2312" w:hAnsi="微软雅黑" w:hint="eastAsia"/>
          <w:sz w:val="32"/>
          <w:szCs w:val="32"/>
        </w:rPr>
        <w:lastRenderedPageBreak/>
        <w:t>度、学习考勤考核等相关制度，通过制度的完善促进党员学习的制度化。</w:t>
      </w:r>
      <w:r w:rsidR="00B15EE8" w:rsidRPr="00164F55">
        <w:rPr>
          <w:rFonts w:ascii="仿宋_GB2312" w:eastAsia="仿宋_GB2312" w:hAnsi="微软雅黑" w:hint="eastAsia"/>
          <w:b/>
          <w:sz w:val="32"/>
          <w:szCs w:val="32"/>
        </w:rPr>
        <w:t>二是</w:t>
      </w:r>
      <w:r w:rsidR="00B15EE8" w:rsidRPr="00164F55">
        <w:rPr>
          <w:rFonts w:ascii="仿宋_GB2312" w:eastAsia="仿宋_GB2312" w:hAnsi="微软雅黑" w:hint="eastAsia"/>
          <w:sz w:val="32"/>
          <w:szCs w:val="32"/>
        </w:rPr>
        <w:t>组织参加省社会组织党委举办的政治理论学习班和社会组织负责人培训示范班，提高支委会的政治素养；组织全体党员参观中共三大会址，回顾建党历史，坚定理想信念。</w:t>
      </w:r>
    </w:p>
    <w:p w:rsidR="00B15EE8" w:rsidRPr="00164F55" w:rsidRDefault="00B15EE8" w:rsidP="006F6E90">
      <w:pPr>
        <w:pStyle w:val="a4"/>
        <w:spacing w:before="0" w:beforeAutospacing="0" w:after="0" w:afterAutospacing="0" w:line="600" w:lineRule="exact"/>
        <w:ind w:firstLine="672"/>
        <w:jc w:val="both"/>
        <w:rPr>
          <w:rFonts w:ascii="仿宋_GB2312" w:eastAsia="仿宋_GB2312" w:hAnsi="微软雅黑"/>
          <w:sz w:val="32"/>
          <w:szCs w:val="32"/>
        </w:rPr>
      </w:pPr>
      <w:r w:rsidRPr="00164F55">
        <w:rPr>
          <w:rStyle w:val="a3"/>
          <w:rFonts w:ascii="仿宋_GB2312" w:eastAsia="仿宋_GB2312" w:hAnsi="微软雅黑" w:hint="eastAsia"/>
          <w:sz w:val="32"/>
          <w:szCs w:val="32"/>
        </w:rPr>
        <w:t>第二，</w:t>
      </w:r>
      <w:r w:rsidRPr="00164F55">
        <w:rPr>
          <w:rFonts w:ascii="仿宋_GB2312" w:eastAsia="仿宋_GB2312" w:hAnsi="微软雅黑" w:hint="eastAsia"/>
          <w:sz w:val="32"/>
          <w:szCs w:val="32"/>
        </w:rPr>
        <w:t>加强组织建设，增强党组织的凝聚力战斗力。</w:t>
      </w:r>
      <w:r w:rsidRPr="00164F55">
        <w:rPr>
          <w:rFonts w:ascii="仿宋_GB2312" w:eastAsia="仿宋_GB2312" w:hAnsi="微软雅黑" w:hint="eastAsia"/>
          <w:b/>
          <w:sz w:val="32"/>
          <w:szCs w:val="32"/>
        </w:rPr>
        <w:t>一是</w:t>
      </w:r>
      <w:r w:rsidRPr="00164F55">
        <w:rPr>
          <w:rFonts w:ascii="仿宋_GB2312" w:eastAsia="仿宋_GB2312" w:hAnsi="微软雅黑" w:hint="eastAsia"/>
          <w:sz w:val="32"/>
          <w:szCs w:val="32"/>
        </w:rPr>
        <w:t>建立健全党的组织制度建设，严格党的“三会一课”制度。</w:t>
      </w:r>
      <w:r w:rsidRPr="00164F55">
        <w:rPr>
          <w:rFonts w:ascii="仿宋_GB2312" w:eastAsia="仿宋_GB2312" w:hAnsi="微软雅黑" w:hint="eastAsia"/>
          <w:b/>
          <w:sz w:val="32"/>
          <w:szCs w:val="32"/>
        </w:rPr>
        <w:t>二是</w:t>
      </w:r>
      <w:r w:rsidRPr="00164F55">
        <w:rPr>
          <w:rFonts w:ascii="仿宋_GB2312" w:eastAsia="仿宋_GB2312" w:hAnsi="微软雅黑" w:hint="eastAsia"/>
          <w:sz w:val="32"/>
          <w:szCs w:val="32"/>
        </w:rPr>
        <w:t>组织支部委员赴山东临沂沂蒙干部教育基地开展党务培训，提高支部班子的工作能力和管理水平。</w:t>
      </w:r>
      <w:r w:rsidRPr="00164F55">
        <w:rPr>
          <w:rFonts w:ascii="仿宋_GB2312" w:eastAsia="仿宋_GB2312" w:hAnsi="微软雅黑" w:hint="eastAsia"/>
          <w:b/>
          <w:sz w:val="32"/>
          <w:szCs w:val="32"/>
        </w:rPr>
        <w:t>三是</w:t>
      </w:r>
      <w:r w:rsidRPr="00164F55">
        <w:rPr>
          <w:rFonts w:ascii="仿宋_GB2312" w:eastAsia="仿宋_GB2312" w:hAnsi="微软雅黑" w:hint="eastAsia"/>
          <w:sz w:val="32"/>
          <w:szCs w:val="32"/>
        </w:rPr>
        <w:t>规范支部活动，并做好各项活动的记录、收集、整理、存档等工作，努力实现党建管理信息化。</w:t>
      </w:r>
    </w:p>
    <w:p w:rsidR="00B15EE8" w:rsidRPr="00164F55" w:rsidRDefault="00B15EE8" w:rsidP="006F6E90">
      <w:pPr>
        <w:pStyle w:val="a4"/>
        <w:spacing w:before="0" w:beforeAutospacing="0" w:after="0" w:afterAutospacing="0" w:line="600" w:lineRule="exact"/>
        <w:ind w:left="1"/>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164F55" w:rsidRPr="00164F55">
        <w:rPr>
          <w:rFonts w:ascii="仿宋_GB2312" w:eastAsia="仿宋_GB2312" w:hAnsi="微软雅黑" w:hint="eastAsia"/>
          <w:sz w:val="32"/>
          <w:szCs w:val="32"/>
        </w:rPr>
        <w:t xml:space="preserve"> </w:t>
      </w:r>
      <w:r w:rsidRPr="00164F55">
        <w:rPr>
          <w:rFonts w:ascii="仿宋_GB2312" w:eastAsia="仿宋_GB2312" w:hAnsi="微软雅黑" w:hint="eastAsia"/>
          <w:sz w:val="32"/>
          <w:szCs w:val="32"/>
        </w:rPr>
        <w:t xml:space="preserve"> </w:t>
      </w:r>
      <w:r w:rsidRPr="00164F55">
        <w:rPr>
          <w:rStyle w:val="a3"/>
          <w:rFonts w:ascii="仿宋_GB2312" w:eastAsia="仿宋_GB2312" w:hAnsi="微软雅黑" w:hint="eastAsia"/>
          <w:sz w:val="32"/>
          <w:szCs w:val="32"/>
        </w:rPr>
        <w:t>第三，</w:t>
      </w:r>
      <w:r w:rsidRPr="00164F55">
        <w:rPr>
          <w:rFonts w:ascii="仿宋_GB2312" w:eastAsia="仿宋_GB2312" w:hAnsi="微软雅黑" w:hint="eastAsia"/>
          <w:sz w:val="32"/>
          <w:szCs w:val="32"/>
        </w:rPr>
        <w:t>开展纪律教育，促进工作人员廉洁从业。协会制定并实施了《广东省特种设备行业协会2018年纪律教育学习月活动实施方案》，组织开展了形式多样的纪律教育学习活动，促进协会队伍廉洁高效和党风廉政建设工作健康发展 ，取得了良好的效果。</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第四</w:t>
      </w:r>
      <w:r w:rsidR="00B15EE8" w:rsidRPr="00164F55">
        <w:rPr>
          <w:rFonts w:ascii="仿宋_GB2312" w:eastAsia="仿宋_GB2312" w:hAnsi="微软雅黑" w:hint="eastAsia"/>
          <w:sz w:val="32"/>
          <w:szCs w:val="32"/>
        </w:rPr>
        <w:t>，结合协会实际，积极指导工会、妇联开展活动，营造良好氛围，有效增强了办事机构的凝聚力和战斗力。</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2018年协会克服改革发展的各种挑战，保持定力，仍然取得了可喜的成绩，但也存在一些不足，主要表现在：开拓进取精神还有待进一步加强；会员服务、行业自律工作等还有待进一步深化；办事机构管理水平和执行能力还有待提高。</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2019年，协会将以习近平总书记新时代中国特色社会主义思想为指引，贯彻落实党的十九大以及习近平对广东的重要讲话</w:t>
      </w:r>
      <w:r w:rsidR="00B15EE8" w:rsidRPr="00164F55">
        <w:rPr>
          <w:rFonts w:ascii="仿宋_GB2312" w:eastAsia="仿宋_GB2312" w:hAnsi="微软雅黑" w:hint="eastAsia"/>
          <w:sz w:val="32"/>
          <w:szCs w:val="32"/>
        </w:rPr>
        <w:lastRenderedPageBreak/>
        <w:t>批示精神，围绕行业发展和我省特种设备安全监管改革的中心工作，转变观念，加强管理，奋力开创协会工作的新局面，为广东实现“四个走在前列”、当好“两个重要窗口”贡献力量。主要做好十个方面的工作：</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1．继续保质保量地做好行政许可相关的技术服务工作</w:t>
      </w:r>
      <w:r>
        <w:rPr>
          <w:rFonts w:ascii="仿宋_GB2312" w:eastAsia="仿宋_GB2312" w:hAnsi="微软雅黑" w:hint="eastAsia"/>
          <w:b/>
          <w:sz w:val="32"/>
          <w:szCs w:val="32"/>
        </w:rPr>
        <w:t>。</w:t>
      </w:r>
      <w:r w:rsidR="00B15EE8" w:rsidRPr="00164F55">
        <w:rPr>
          <w:rFonts w:ascii="仿宋_GB2312" w:eastAsia="仿宋_GB2312" w:hAnsi="微软雅黑" w:hint="eastAsia"/>
          <w:sz w:val="32"/>
          <w:szCs w:val="32"/>
        </w:rPr>
        <w:t>如鉴定评审、监督抽查、人员考试等，加强沟通，争取更大作为。</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2．继续做好人员培训教育工作。</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认真研究并做好人员许可下放后的考前辅导和继续教育工作。</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积极关注政府特种设备安全节能监管政策变化，及时组织政策法规标准宣讲宣贯。</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3．继续做好科技服务。</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加大技术服务力度，主动联系，组织有关专家到有需要的单位进行技术、管理咨询指导，提高生产管理水平。</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积极探索加行业自律和诚信体系建设新模式，鼓励各专业委员会结合本专业领域需求，研究制订团体标准、联盟标准，并按相关标准要求开展生产经营活动。</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深化专业活动，加强活动指导。充分发挥各成员单位的作用，努力使专业活动成为会员工作的重要平台。</w:t>
      </w:r>
      <w:r w:rsidR="00B15EE8" w:rsidRPr="00164F55">
        <w:rPr>
          <w:rStyle w:val="a3"/>
          <w:rFonts w:ascii="仿宋_GB2312" w:eastAsia="仿宋_GB2312" w:hAnsi="微软雅黑" w:hint="eastAsia"/>
          <w:sz w:val="32"/>
          <w:szCs w:val="32"/>
        </w:rPr>
        <w:t>四是</w:t>
      </w:r>
      <w:r w:rsidR="00B15EE8" w:rsidRPr="00164F55">
        <w:rPr>
          <w:rFonts w:ascii="仿宋_GB2312" w:eastAsia="仿宋_GB2312" w:hAnsi="微软雅黑" w:hint="eastAsia"/>
          <w:sz w:val="32"/>
          <w:szCs w:val="32"/>
        </w:rPr>
        <w:t>做好与政府主管部门、各专业组织、技术机构的对接，主动在政策法规标准制修订和实施意见反馈等方面反映会员和行业的诉求。</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4．做好信息宣传工作。</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及时总结近年来会刊编辑发行工作，加强会刊栏目建设，继续办好会刊。</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继续保持网站更新维护频率，提高网站资讯的实用性和吸引力。</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继续做好“安全月”“质量月”以及协会重大活动的宣传工作。</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lastRenderedPageBreak/>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5．加强会员工作。</w:t>
      </w:r>
      <w:r w:rsidR="00B15EE8" w:rsidRPr="00AD2689">
        <w:rPr>
          <w:rFonts w:ascii="仿宋_GB2312" w:eastAsia="仿宋_GB2312" w:hAnsi="微软雅黑" w:hint="eastAsia"/>
          <w:b/>
          <w:sz w:val="32"/>
          <w:szCs w:val="32"/>
        </w:rPr>
        <w:t>一是</w:t>
      </w:r>
      <w:r w:rsidR="00B15EE8" w:rsidRPr="00164F55">
        <w:rPr>
          <w:rFonts w:ascii="仿宋_GB2312" w:eastAsia="仿宋_GB2312" w:hAnsi="微软雅黑" w:hint="eastAsia"/>
          <w:sz w:val="32"/>
          <w:szCs w:val="32"/>
        </w:rPr>
        <w:t>重视发展特种设备使用单位加入到协会会员队伍，提升协会工作的全面性和影响力。</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结合协会会员代表大会召开等重大活动，加强会员联系。</w:t>
      </w:r>
      <w:r w:rsidR="00B15EE8" w:rsidRPr="00AD2689">
        <w:rPr>
          <w:rFonts w:ascii="仿宋_GB2312" w:eastAsia="仿宋_GB2312" w:hAnsi="微软雅黑" w:hint="eastAsia"/>
          <w:b/>
          <w:sz w:val="32"/>
          <w:szCs w:val="32"/>
        </w:rPr>
        <w:t>三是</w:t>
      </w:r>
      <w:r w:rsidR="00B15EE8" w:rsidRPr="00164F55">
        <w:rPr>
          <w:rFonts w:ascii="仿宋_GB2312" w:eastAsia="仿宋_GB2312" w:hAnsi="微软雅黑" w:hint="eastAsia"/>
          <w:sz w:val="32"/>
          <w:szCs w:val="32"/>
        </w:rPr>
        <w:t>结合专业活动，探索开展行业诚信自律机制建设，加强会员管理。</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6．加强秘书处能力建设。</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切实稳妥做好协会新办公场所建设。</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加强鉴定评审和人员考试信息化建设，满足新形势下相关工作的要求。</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要加强队伍建设，一方面加大员工培训力度，做好年度的培训教育计划，努力提升队伍素质。另一方面要加强专家队伍建设，选择一批品德好、责任心强、技术过硬的专家补充到评审和考核培训工作中来，增强服务能力。</w:t>
      </w:r>
      <w:r w:rsidR="00B15EE8" w:rsidRPr="00164F55">
        <w:rPr>
          <w:rStyle w:val="a3"/>
          <w:rFonts w:ascii="仿宋_GB2312" w:eastAsia="仿宋_GB2312" w:hAnsi="微软雅黑" w:hint="eastAsia"/>
          <w:sz w:val="32"/>
          <w:szCs w:val="32"/>
        </w:rPr>
        <w:t>四是</w:t>
      </w:r>
      <w:r w:rsidR="00B15EE8" w:rsidRPr="00164F55">
        <w:rPr>
          <w:rFonts w:ascii="仿宋_GB2312" w:eastAsia="仿宋_GB2312" w:hAnsi="微软雅黑" w:hint="eastAsia"/>
          <w:sz w:val="32"/>
          <w:szCs w:val="32"/>
        </w:rPr>
        <w:t>健全和完善管理制度，探索绩效考核办法，鼓励干事创业积极性。</w:t>
      </w:r>
      <w:r w:rsidR="00B15EE8" w:rsidRPr="00AD2689">
        <w:rPr>
          <w:rFonts w:ascii="仿宋_GB2312" w:eastAsia="仿宋_GB2312" w:hAnsi="微软雅黑" w:hint="eastAsia"/>
          <w:b/>
          <w:sz w:val="32"/>
          <w:szCs w:val="32"/>
        </w:rPr>
        <w:t>五是</w:t>
      </w:r>
      <w:r w:rsidR="00B15EE8" w:rsidRPr="00164F55">
        <w:rPr>
          <w:rFonts w:ascii="仿宋_GB2312" w:eastAsia="仿宋_GB2312" w:hAnsi="微软雅黑" w:hint="eastAsia"/>
          <w:sz w:val="32"/>
          <w:szCs w:val="32"/>
        </w:rPr>
        <w:t>充分发挥党支部、工会的作用，组织开展好各项健康有益的活动。</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b/>
          <w:sz w:val="32"/>
          <w:szCs w:val="32"/>
        </w:rPr>
        <w:t>7．加强对外交流。</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积极参加国家级、省级相关协会的活动，收集信息，表达诉求。</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根据需要组织会员单位到国（境）内外交流考察，开阔视野。</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适时召开各地市特种设备相关协会联席会议，探讨合作、协调机制，实现联动、共赢。</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8．加强党建工作。</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加强思想建设，全面提高党员政治素质。</w:t>
      </w:r>
      <w:r w:rsidR="00B15EE8" w:rsidRPr="00164F55">
        <w:rPr>
          <w:rFonts w:ascii="仿宋_GB2312" w:eastAsia="仿宋_GB2312" w:hAnsi="微软雅黑" w:hint="eastAsia"/>
          <w:b/>
          <w:sz w:val="32"/>
          <w:szCs w:val="32"/>
        </w:rPr>
        <w:t>二是</w:t>
      </w:r>
      <w:r w:rsidR="00B15EE8" w:rsidRPr="00164F55">
        <w:rPr>
          <w:rFonts w:ascii="仿宋_GB2312" w:eastAsia="仿宋_GB2312" w:hAnsi="微软雅黑" w:hint="eastAsia"/>
          <w:sz w:val="32"/>
          <w:szCs w:val="32"/>
        </w:rPr>
        <w:t>加强组织建设，进一步完善党员管理、党员活动和党员考评制度。</w:t>
      </w:r>
      <w:r w:rsidR="00B15EE8" w:rsidRPr="00164F55">
        <w:rPr>
          <w:rFonts w:ascii="仿宋_GB2312" w:eastAsia="仿宋_GB2312" w:hAnsi="微软雅黑" w:hint="eastAsia"/>
          <w:b/>
          <w:sz w:val="32"/>
          <w:szCs w:val="32"/>
        </w:rPr>
        <w:t>三是</w:t>
      </w:r>
      <w:r w:rsidR="00B15EE8" w:rsidRPr="00164F55">
        <w:rPr>
          <w:rFonts w:ascii="仿宋_GB2312" w:eastAsia="仿宋_GB2312" w:hAnsi="微软雅黑" w:hint="eastAsia"/>
          <w:sz w:val="32"/>
          <w:szCs w:val="32"/>
        </w:rPr>
        <w:t>加强党的作风建设，强化全心全意为人民服务的宗旨。</w:t>
      </w:r>
      <w:r w:rsidR="00B15EE8" w:rsidRPr="00164F55">
        <w:rPr>
          <w:rStyle w:val="a3"/>
          <w:rFonts w:ascii="仿宋_GB2312" w:eastAsia="仿宋_GB2312" w:hAnsi="微软雅黑" w:hint="eastAsia"/>
          <w:sz w:val="32"/>
          <w:szCs w:val="32"/>
        </w:rPr>
        <w:t>四是</w:t>
      </w:r>
      <w:r w:rsidR="00B15EE8" w:rsidRPr="00164F55">
        <w:rPr>
          <w:rFonts w:ascii="仿宋_GB2312" w:eastAsia="仿宋_GB2312" w:hAnsi="微软雅黑" w:hint="eastAsia"/>
          <w:sz w:val="32"/>
          <w:szCs w:val="32"/>
        </w:rPr>
        <w:t>落实好“三会一课”制度。</w:t>
      </w:r>
      <w:r w:rsidR="00B15EE8" w:rsidRPr="00164F55">
        <w:rPr>
          <w:rFonts w:ascii="仿宋_GB2312" w:eastAsia="仿宋_GB2312" w:hAnsi="微软雅黑" w:hint="eastAsia"/>
          <w:b/>
          <w:sz w:val="32"/>
          <w:szCs w:val="32"/>
        </w:rPr>
        <w:t>五是</w:t>
      </w:r>
      <w:r w:rsidR="00B15EE8" w:rsidRPr="00164F55">
        <w:rPr>
          <w:rFonts w:ascii="仿宋_GB2312" w:eastAsia="仿宋_GB2312" w:hAnsi="微软雅黑" w:hint="eastAsia"/>
          <w:sz w:val="32"/>
          <w:szCs w:val="32"/>
        </w:rPr>
        <w:t>坚持从严治党，充分发挥党支部的战斗堡垒作用和党员的先锋模范作用。</w:t>
      </w:r>
      <w:r w:rsidR="00B15EE8" w:rsidRPr="00164F55">
        <w:rPr>
          <w:rStyle w:val="a3"/>
          <w:rFonts w:ascii="仿宋_GB2312" w:eastAsia="仿宋_GB2312" w:hAnsi="微软雅黑" w:hint="eastAsia"/>
          <w:sz w:val="32"/>
          <w:szCs w:val="32"/>
        </w:rPr>
        <w:t>六是</w:t>
      </w:r>
      <w:r w:rsidR="00B15EE8" w:rsidRPr="00164F55">
        <w:rPr>
          <w:rFonts w:ascii="仿宋_GB2312" w:eastAsia="仿宋_GB2312" w:hAnsi="微软雅黑" w:hint="eastAsia"/>
          <w:sz w:val="32"/>
          <w:szCs w:val="32"/>
        </w:rPr>
        <w:t>加强</w:t>
      </w:r>
      <w:r w:rsidR="00B15EE8" w:rsidRPr="00164F55">
        <w:rPr>
          <w:rFonts w:ascii="仿宋_GB2312" w:eastAsia="仿宋_GB2312" w:hAnsi="微软雅黑" w:hint="eastAsia"/>
          <w:sz w:val="32"/>
          <w:szCs w:val="32"/>
        </w:rPr>
        <w:lastRenderedPageBreak/>
        <w:t>党员队伍建设，做好党员的发展工作。</w:t>
      </w:r>
      <w:r w:rsidR="00B15EE8" w:rsidRPr="00164F55">
        <w:rPr>
          <w:rStyle w:val="a3"/>
          <w:rFonts w:ascii="仿宋_GB2312" w:eastAsia="仿宋_GB2312" w:hAnsi="微软雅黑" w:hint="eastAsia"/>
          <w:sz w:val="32"/>
          <w:szCs w:val="32"/>
        </w:rPr>
        <w:t>七是</w:t>
      </w:r>
      <w:r w:rsidR="00B15EE8" w:rsidRPr="00164F55">
        <w:rPr>
          <w:rFonts w:ascii="仿宋_GB2312" w:eastAsia="仿宋_GB2312" w:hAnsi="微软雅黑" w:hint="eastAsia"/>
          <w:sz w:val="32"/>
          <w:szCs w:val="32"/>
        </w:rPr>
        <w:t>指导工会、妇委会充分发挥作用。</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9．加强行风建设。</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结合鉴定评审、人员考试、监督抽查等政府委托事项的开展，切实增强相关工作人员拒腐防变的思想基础，提高廉洁自律自觉性。</w:t>
      </w:r>
      <w:r w:rsidR="00B15EE8" w:rsidRPr="00B66FA5">
        <w:rPr>
          <w:rFonts w:ascii="仿宋_GB2312" w:eastAsia="仿宋_GB2312" w:hAnsi="微软雅黑" w:hint="eastAsia"/>
          <w:b/>
          <w:sz w:val="32"/>
          <w:szCs w:val="32"/>
        </w:rPr>
        <w:t>二是</w:t>
      </w:r>
      <w:r w:rsidR="00B15EE8" w:rsidRPr="00164F55">
        <w:rPr>
          <w:rFonts w:ascii="仿宋_GB2312" w:eastAsia="仿宋_GB2312" w:hAnsi="微软雅黑" w:hint="eastAsia"/>
          <w:sz w:val="32"/>
          <w:szCs w:val="32"/>
        </w:rPr>
        <w:t>秘书处各级管理人员要率先垂范，带好队伍，严格遵守中央“八项规定”和我省的实施细则，严格执行廉洁自律的有关规定，树立和维护协会的良好形象。</w:t>
      </w:r>
      <w:r w:rsidR="00B15EE8" w:rsidRPr="00164F55">
        <w:rPr>
          <w:rStyle w:val="a3"/>
          <w:rFonts w:ascii="仿宋_GB2312" w:eastAsia="仿宋_GB2312" w:hAnsi="微软雅黑" w:hint="eastAsia"/>
          <w:sz w:val="32"/>
          <w:szCs w:val="32"/>
        </w:rPr>
        <w:t>三是</w:t>
      </w:r>
      <w:r w:rsidR="00B15EE8" w:rsidRPr="00164F55">
        <w:rPr>
          <w:rFonts w:ascii="仿宋_GB2312" w:eastAsia="仿宋_GB2312" w:hAnsi="微软雅黑" w:hint="eastAsia"/>
          <w:sz w:val="32"/>
          <w:szCs w:val="32"/>
        </w:rPr>
        <w:t>要加强信息公开，增加工作透明度，定期召开行风监督座谈会，自觉接受会员和社会监督。</w:t>
      </w:r>
    </w:p>
    <w:p w:rsidR="00B15EE8" w:rsidRPr="00164F55" w:rsidRDefault="00164F55" w:rsidP="006F6E90">
      <w:pPr>
        <w:pStyle w:val="a4"/>
        <w:spacing w:before="0" w:beforeAutospacing="0" w:after="0" w:afterAutospacing="0" w:line="600" w:lineRule="exact"/>
        <w:jc w:val="both"/>
        <w:rPr>
          <w:rFonts w:ascii="仿宋_GB2312" w:eastAsia="仿宋_GB2312" w:hAnsi="微软雅黑"/>
          <w:b/>
          <w:sz w:val="32"/>
          <w:szCs w:val="32"/>
        </w:rPr>
      </w:pPr>
      <w:r w:rsidRPr="00164F55">
        <w:rPr>
          <w:rFonts w:ascii="仿宋_GB2312" w:eastAsia="仿宋_GB2312" w:hAnsi="微软雅黑" w:hint="eastAsia"/>
          <w:sz w:val="32"/>
          <w:szCs w:val="32"/>
        </w:rPr>
        <w:t xml:space="preserve">   </w:t>
      </w:r>
      <w:r w:rsidRPr="00164F55">
        <w:rPr>
          <w:rFonts w:ascii="仿宋_GB2312" w:eastAsia="仿宋_GB2312" w:hAnsi="微软雅黑" w:hint="eastAsia"/>
          <w:b/>
          <w:sz w:val="32"/>
          <w:szCs w:val="32"/>
        </w:rPr>
        <w:t xml:space="preserve"> </w:t>
      </w:r>
      <w:r w:rsidR="00B15EE8" w:rsidRPr="00164F55">
        <w:rPr>
          <w:rFonts w:ascii="仿宋_GB2312" w:eastAsia="仿宋_GB2312" w:hAnsi="微软雅黑" w:hint="eastAsia"/>
          <w:b/>
          <w:sz w:val="32"/>
          <w:szCs w:val="32"/>
        </w:rPr>
        <w:t>10．做好协会换届工作。</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与会代表对协会2018年的工作给予了充分的肯定，并一致同意协会2019年工作要点。</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二、审议并通过协会2018年度财务决算和2019年度财务预算报告</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何柏如副秘书长向会议报告了协会2018年的财务决算情况和今年财务预算的方案。</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会议以举手表决的形式一致通过上述报告。</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三、审议并通过关于协会本届理事会延期换届的报告</w:t>
      </w:r>
    </w:p>
    <w:p w:rsidR="00B15EE8" w:rsidRPr="00164F55" w:rsidRDefault="00B15EE8" w:rsidP="00FC37EA">
      <w:pPr>
        <w:pStyle w:val="a4"/>
        <w:spacing w:before="0" w:beforeAutospacing="0" w:after="0" w:afterAutospacing="0" w:line="600" w:lineRule="exact"/>
        <w:ind w:firstLineChars="200" w:firstLine="640"/>
        <w:jc w:val="both"/>
        <w:rPr>
          <w:rFonts w:ascii="仿宋_GB2312" w:eastAsia="仿宋_GB2312" w:hAnsi="微软雅黑"/>
          <w:sz w:val="32"/>
          <w:szCs w:val="32"/>
        </w:rPr>
      </w:pPr>
      <w:r w:rsidRPr="00164F55">
        <w:rPr>
          <w:rFonts w:ascii="仿宋_GB2312" w:eastAsia="仿宋_GB2312" w:hAnsi="微软雅黑" w:hint="eastAsia"/>
          <w:sz w:val="32"/>
          <w:szCs w:val="32"/>
        </w:rPr>
        <w:t>葛新宇副秘书长向会议报告了关于协会本届理事会延期换届的相关情况。协会第四届理事会成立于2013年12月，至2017年12月已任期届满，经理事会表决，并报请省社会组织管理局批准，同意延期至2018年换届。2018年初，协会启动换届筹备工作，并得到会员单位高度重视，许多会员单位推荐了主要负责</w:t>
      </w:r>
      <w:r w:rsidRPr="00164F55">
        <w:rPr>
          <w:rFonts w:ascii="仿宋_GB2312" w:eastAsia="仿宋_GB2312" w:hAnsi="微软雅黑" w:hint="eastAsia"/>
          <w:sz w:val="32"/>
          <w:szCs w:val="32"/>
        </w:rPr>
        <w:lastRenderedPageBreak/>
        <w:t>人出任协会负责人人选。按干部管理权限有关规定，国有企事业主要负责人在社会组织兼职任职须经其上级主管单位批准。2018年下半年，政府机构改革开始，相关主管部门按《广东省机构改革方案》进行整合组建，因而未能及时批复相关单位推荐的候选人事项。由于协会负责人人选未能确定，特向理事会提出再次延期换届，决议通过后按程序向省社会组织管理局报批。一旦协会负责人人选获得上级主管单位批准，协会将按照章程规定尽快完成换届工作。</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会议以举手表决的形式一致通过关于延期换届的相关事项。</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四、胡立义名誉会长讲话</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胡立义名誉会长肯定了协会2018年所取得的成绩和进步，对协会2019年的工作要点表示赞同。他希望大家要坚定信心，保持定力，要有大局意识，热爱行业、热爱协会，重视协会的工作，积极参与协会活动，认真履行理事职责，主动适应新形势，研究新政策，解决新问题，推动协会工作迈上一个新台阶。</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五、罗伟坚会长作会议总结</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罗伟坚会长对胡立义名誉会长和各位理事对协会工作的大力支持和参与表示感谢。对于协会今后的工作，他提出了两点意见：</w:t>
      </w:r>
    </w:p>
    <w:p w:rsidR="00B15EE8" w:rsidRPr="00164F55" w:rsidRDefault="00164F55" w:rsidP="006F6E90">
      <w:pPr>
        <w:pStyle w:val="a4"/>
        <w:spacing w:before="6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一是</w:t>
      </w:r>
      <w:r w:rsidR="00B15EE8" w:rsidRPr="00164F55">
        <w:rPr>
          <w:rFonts w:ascii="仿宋_GB2312" w:eastAsia="仿宋_GB2312" w:hAnsi="微软雅黑" w:hint="eastAsia"/>
          <w:sz w:val="32"/>
          <w:szCs w:val="32"/>
        </w:rPr>
        <w:t>正确看待工作的成绩和不足，做好服务工作。过去一年，协会得到省社管局、省市场监管局和各会员单位的大力支持，在理事会的正确领导下，积极应对行政许可改革带来的变化，认真履职，在服务会员、行业、政府和社会方面做了大量卓有成效的</w:t>
      </w:r>
      <w:r w:rsidR="00B15EE8" w:rsidRPr="00164F55">
        <w:rPr>
          <w:rFonts w:ascii="仿宋_GB2312" w:eastAsia="仿宋_GB2312" w:hAnsi="微软雅黑" w:hint="eastAsia"/>
          <w:sz w:val="32"/>
          <w:szCs w:val="32"/>
        </w:rPr>
        <w:lastRenderedPageBreak/>
        <w:t>工作，成绩可喜，发挥了应有作用。但是，我们也应该看到问题和不足：业务模式过于单一，过于依赖鉴定评审和人员考试两大板块；制度建设不够完善，有效的激励和考核机制尚未建立；业务工作质量、自身建设、会员服务等工作有待进一步加强。我们要根据监管部门需要，积极研究拓展协会发挥作用的新渠道。协会要积极为政府的监管工作提供有效支撑，配合政府监管方式转型，积极推进行业自律，主动开展相关的技术、信息、管理、法律的咨询服务工作，让会员、企业、行业、政府、社会等各个方面共享改革成果。要在特种设备行业诚信体系、宣传培训、行业监管相关的工作上，争取更多的政府购买服务项目，在协助政府监管方面发挥更大的作用。要广泛收集会员和企业需求，积极开拓新的业务领域的新的技术服务范围。充分利用协会的资源优势，为企业解决实际问题，帮助企业提升管理水平，提高核心竞争力。根据行业需要研究探索制订行业守则、公约和团体标准，进一步规范会员单位和从业人员行为，维护各企业合法利益，避免恶性竞争，促进全行业的行为规范，共同推动行业的健康发展。</w:t>
      </w:r>
    </w:p>
    <w:p w:rsidR="00B15EE8" w:rsidRPr="00164F55" w:rsidRDefault="00164F55" w:rsidP="006F6E90">
      <w:pPr>
        <w:pStyle w:val="a4"/>
        <w:spacing w:before="0" w:beforeAutospacing="0" w:after="0" w:afterAutospacing="0" w:line="600" w:lineRule="exact"/>
        <w:jc w:val="both"/>
        <w:rPr>
          <w:rFonts w:ascii="仿宋_GB2312" w:eastAsia="仿宋_GB2312" w:hAnsi="微软雅黑"/>
          <w:sz w:val="32"/>
          <w:szCs w:val="32"/>
        </w:rPr>
      </w:pPr>
      <w:r w:rsidRPr="00164F55">
        <w:rPr>
          <w:rStyle w:val="a3"/>
          <w:rFonts w:ascii="仿宋_GB2312" w:eastAsia="仿宋_GB2312" w:hAnsi="微软雅黑" w:hint="eastAsia"/>
          <w:sz w:val="32"/>
          <w:szCs w:val="32"/>
        </w:rPr>
        <w:t xml:space="preserve">    </w:t>
      </w:r>
      <w:r w:rsidR="00B15EE8" w:rsidRPr="00164F55">
        <w:rPr>
          <w:rStyle w:val="a3"/>
          <w:rFonts w:ascii="仿宋_GB2312" w:eastAsia="仿宋_GB2312" w:hAnsi="微软雅黑" w:hint="eastAsia"/>
          <w:sz w:val="32"/>
          <w:szCs w:val="32"/>
        </w:rPr>
        <w:t>二是</w:t>
      </w:r>
      <w:r w:rsidR="00B15EE8" w:rsidRPr="00164F55">
        <w:rPr>
          <w:rFonts w:ascii="仿宋_GB2312" w:eastAsia="仿宋_GB2312" w:hAnsi="微软雅黑" w:hint="eastAsia"/>
          <w:sz w:val="32"/>
          <w:szCs w:val="32"/>
        </w:rPr>
        <w:t>准确把握工作方向，积极发挥作用。党和国家高度重视社会组织，要求社会组织在共建共治共享格局中担任重要角色，同时对社会组织提出了新的更高的要求。行政许可改革给协会的发带来了不少挑战，社会组织的发展也迎来了新的发展机遇。我们要正确认清形势，坚定信心，把准方向，创新发展。协会要不断加强制度、队伍、基础设施等自身能力建设，夯实发展基础。要加强党建工作，抓好政治理论学习，提高政治站位，</w:t>
      </w:r>
      <w:hyperlink r:id="rId6" w:tgtFrame="_blank" w:history="1">
        <w:r w:rsidR="00B15EE8" w:rsidRPr="00164F55">
          <w:rPr>
            <w:rStyle w:val="a5"/>
            <w:rFonts w:ascii="仿宋_GB2312" w:eastAsia="仿宋_GB2312" w:hAnsi="微软雅黑" w:hint="eastAsia"/>
            <w:color w:val="auto"/>
            <w:sz w:val="32"/>
            <w:szCs w:val="32"/>
            <w:u w:val="none"/>
          </w:rPr>
          <w:t>树牢“四</w:t>
        </w:r>
        <w:r w:rsidR="00B15EE8" w:rsidRPr="00164F55">
          <w:rPr>
            <w:rStyle w:val="a5"/>
            <w:rFonts w:ascii="仿宋_GB2312" w:eastAsia="仿宋_GB2312" w:hAnsi="微软雅黑" w:hint="eastAsia"/>
            <w:color w:val="auto"/>
            <w:sz w:val="32"/>
            <w:szCs w:val="32"/>
            <w:u w:val="none"/>
          </w:rPr>
          <w:lastRenderedPageBreak/>
          <w:t>个意识”，坚定“四个自信”，坚决做到“两个维护”，充分发挥党组织的战斗堡垒作用和党员的先锋模范作用。要</w:t>
        </w:r>
      </w:hyperlink>
      <w:hyperlink r:id="rId7" w:tgtFrame="_blank" w:history="1">
        <w:r w:rsidR="00B15EE8" w:rsidRPr="00164F55">
          <w:rPr>
            <w:rStyle w:val="a5"/>
            <w:rFonts w:ascii="仿宋_GB2312" w:eastAsia="仿宋_GB2312" w:hAnsi="微软雅黑" w:hint="eastAsia"/>
            <w:color w:val="auto"/>
            <w:sz w:val="32"/>
            <w:szCs w:val="32"/>
            <w:u w:val="none"/>
          </w:rPr>
          <w:t>加强办事机构人员的纪律教育和管理，增强队伍廉洁自律自觉性，</w:t>
        </w:r>
      </w:hyperlink>
      <w:hyperlink r:id="rId8" w:tgtFrame="_blank" w:history="1">
        <w:r w:rsidR="00B15EE8" w:rsidRPr="00164F55">
          <w:rPr>
            <w:rStyle w:val="a5"/>
            <w:rFonts w:ascii="仿宋_GB2312" w:eastAsia="仿宋_GB2312" w:hAnsi="微软雅黑" w:hint="eastAsia"/>
            <w:color w:val="auto"/>
            <w:sz w:val="32"/>
            <w:szCs w:val="32"/>
            <w:u w:val="none"/>
          </w:rPr>
          <w:t>建立和维护协会的良好形象，</w:t>
        </w:r>
      </w:hyperlink>
      <w:hyperlink r:id="rId9" w:tgtFrame="_blank" w:history="1">
        <w:r w:rsidR="00B15EE8" w:rsidRPr="00164F55">
          <w:rPr>
            <w:rStyle w:val="a5"/>
            <w:rFonts w:ascii="仿宋_GB2312" w:eastAsia="仿宋_GB2312" w:hAnsi="微软雅黑" w:hint="eastAsia"/>
            <w:color w:val="auto"/>
            <w:sz w:val="32"/>
            <w:szCs w:val="32"/>
            <w:u w:val="none"/>
          </w:rPr>
          <w:t>为协会发展提供政治保证和组织保障。要规范服务行为，提高服务质量，严格把关，保质保量完成政府委托、购买服务项目，</w:t>
        </w:r>
      </w:hyperlink>
      <w:hyperlink r:id="rId10" w:tgtFrame="_blank" w:history="1">
        <w:r w:rsidR="00B15EE8" w:rsidRPr="00164F55">
          <w:rPr>
            <w:rStyle w:val="a5"/>
            <w:rFonts w:ascii="仿宋_GB2312" w:eastAsia="仿宋_GB2312" w:hAnsi="微软雅黑" w:hint="eastAsia"/>
            <w:color w:val="auto"/>
            <w:sz w:val="32"/>
            <w:szCs w:val="32"/>
            <w:u w:val="none"/>
          </w:rPr>
          <w:t>为政府提供可靠的技术支撑，为行业发展保驾护航，为协会发展铺平道路。</w:t>
        </w:r>
      </w:hyperlink>
    </w:p>
    <w:p w:rsidR="00B15EE8" w:rsidRPr="00164F55" w:rsidRDefault="00164F55" w:rsidP="006F6E90">
      <w:pPr>
        <w:pStyle w:val="a4"/>
        <w:spacing w:before="60" w:beforeAutospacing="0" w:after="0" w:afterAutospacing="0" w:line="600" w:lineRule="exact"/>
        <w:jc w:val="both"/>
        <w:rPr>
          <w:rFonts w:ascii="仿宋_GB2312" w:eastAsia="仿宋_GB2312" w:hAnsi="微软雅黑"/>
          <w:sz w:val="32"/>
          <w:szCs w:val="32"/>
        </w:rPr>
      </w:pPr>
      <w:r>
        <w:rPr>
          <w:rFonts w:ascii="仿宋_GB2312" w:eastAsia="仿宋_GB2312" w:hAnsi="微软雅黑" w:hint="eastAsia"/>
          <w:sz w:val="32"/>
          <w:szCs w:val="32"/>
        </w:rPr>
        <w:t xml:space="preserve">    </w:t>
      </w:r>
      <w:r w:rsidR="00B15EE8" w:rsidRPr="00164F55">
        <w:rPr>
          <w:rFonts w:ascii="仿宋_GB2312" w:eastAsia="仿宋_GB2312" w:hAnsi="微软雅黑" w:hint="eastAsia"/>
          <w:sz w:val="32"/>
          <w:szCs w:val="32"/>
        </w:rPr>
        <w:t>罗伟坚会长表示，在省社管局、省市场监管局和各有关部门以及全体会员的关心支持下，在全体理事的智慧引领下，只要我们坚定信心、求真务实，扎实开展各项工作，努力发挥“提供服务、反映诉求、规范行为，促进和谐”作用，协会一定能得到健康发展，也一定能为保障我省特种设备安全、促进经济社会发展作出新的更大的贡献！</w:t>
      </w:r>
    </w:p>
    <w:p w:rsidR="00740E8E" w:rsidRDefault="00740E8E" w:rsidP="006F6E90">
      <w:pPr>
        <w:spacing w:line="600" w:lineRule="exact"/>
        <w:rPr>
          <w:rFonts w:ascii="仿宋_GB2312" w:eastAsia="仿宋_GB2312"/>
          <w:sz w:val="32"/>
          <w:szCs w:val="32"/>
        </w:rPr>
      </w:pPr>
    </w:p>
    <w:p w:rsidR="006F6E90" w:rsidRDefault="006F6E90" w:rsidP="006F6E90">
      <w:pPr>
        <w:spacing w:line="600" w:lineRule="exact"/>
        <w:rPr>
          <w:rFonts w:ascii="仿宋_GB2312" w:eastAsia="仿宋_GB2312"/>
          <w:sz w:val="32"/>
          <w:szCs w:val="32"/>
        </w:rPr>
      </w:pPr>
    </w:p>
    <w:p w:rsidR="006F6E90" w:rsidRDefault="006F6E90" w:rsidP="006F6E90">
      <w:pPr>
        <w:spacing w:line="600" w:lineRule="exact"/>
        <w:rPr>
          <w:rFonts w:ascii="仿宋_GB2312" w:eastAsia="仿宋_GB2312"/>
          <w:sz w:val="32"/>
          <w:szCs w:val="32"/>
        </w:rPr>
      </w:pPr>
    </w:p>
    <w:p w:rsidR="006F6E90" w:rsidRDefault="006F6E90" w:rsidP="006F6E90">
      <w:pPr>
        <w:spacing w:line="600" w:lineRule="exact"/>
        <w:rPr>
          <w:rFonts w:ascii="仿宋_GB2312" w:eastAsia="仿宋_GB2312"/>
          <w:sz w:val="32"/>
          <w:szCs w:val="32"/>
        </w:rPr>
      </w:pPr>
      <w:r>
        <w:rPr>
          <w:rFonts w:ascii="仿宋_GB2312" w:eastAsia="仿宋_GB2312" w:hint="eastAsia"/>
          <w:sz w:val="32"/>
          <w:szCs w:val="32"/>
        </w:rPr>
        <w:t xml:space="preserve">  </w:t>
      </w:r>
    </w:p>
    <w:p w:rsidR="006F6E90" w:rsidRDefault="006F6E90" w:rsidP="006F6E90">
      <w:pPr>
        <w:spacing w:line="600" w:lineRule="exact"/>
        <w:rPr>
          <w:rFonts w:ascii="仿宋_GB2312" w:eastAsia="仿宋_GB2312"/>
          <w:sz w:val="32"/>
          <w:szCs w:val="32"/>
        </w:rPr>
      </w:pPr>
    </w:p>
    <w:p w:rsidR="006F6E90" w:rsidRDefault="006F6E90" w:rsidP="006F6E90">
      <w:pPr>
        <w:spacing w:line="600" w:lineRule="exact"/>
        <w:rPr>
          <w:rFonts w:ascii="仿宋_GB2312" w:eastAsia="仿宋_GB2312"/>
          <w:sz w:val="32"/>
          <w:szCs w:val="32"/>
        </w:rPr>
      </w:pPr>
    </w:p>
    <w:p w:rsidR="006F6E90" w:rsidRPr="00164F55" w:rsidRDefault="006F6E90" w:rsidP="006F6E90">
      <w:pPr>
        <w:spacing w:line="600" w:lineRule="exact"/>
        <w:rPr>
          <w:rFonts w:ascii="仿宋_GB2312" w:eastAsia="仿宋_GB2312"/>
          <w:sz w:val="32"/>
          <w:szCs w:val="32"/>
        </w:rPr>
      </w:pPr>
    </w:p>
    <w:sectPr w:rsidR="006F6E90" w:rsidRPr="00164F55" w:rsidSect="00164F55">
      <w:footerReference w:type="default" r:id="rId11"/>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7B" w:rsidRDefault="00450C7B" w:rsidP="00164F55">
      <w:r>
        <w:separator/>
      </w:r>
    </w:p>
  </w:endnote>
  <w:endnote w:type="continuationSeparator" w:id="0">
    <w:p w:rsidR="00450C7B" w:rsidRDefault="00450C7B" w:rsidP="001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09"/>
      <w:docPartObj>
        <w:docPartGallery w:val="Page Numbers (Bottom of Page)"/>
        <w:docPartUnique/>
      </w:docPartObj>
    </w:sdtPr>
    <w:sdtEndPr/>
    <w:sdtContent>
      <w:p w:rsidR="00164F55" w:rsidRDefault="00D146E2">
        <w:pPr>
          <w:pStyle w:val="a8"/>
          <w:jc w:val="center"/>
        </w:pPr>
        <w:r>
          <w:fldChar w:fldCharType="begin"/>
        </w:r>
        <w:r>
          <w:instrText xml:space="preserve"> PAGE   \* MERGEFORMAT </w:instrText>
        </w:r>
        <w:r>
          <w:fldChar w:fldCharType="separate"/>
        </w:r>
        <w:r w:rsidR="004E52DA" w:rsidRPr="004E52DA">
          <w:rPr>
            <w:noProof/>
            <w:lang w:val="zh-CN"/>
          </w:rPr>
          <w:t>2</w:t>
        </w:r>
        <w:r>
          <w:rPr>
            <w:noProof/>
            <w:lang w:val="zh-CN"/>
          </w:rPr>
          <w:fldChar w:fldCharType="end"/>
        </w:r>
      </w:p>
    </w:sdtContent>
  </w:sdt>
  <w:p w:rsidR="00164F55" w:rsidRDefault="00164F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7B" w:rsidRDefault="00450C7B" w:rsidP="00164F55">
      <w:r>
        <w:separator/>
      </w:r>
    </w:p>
  </w:footnote>
  <w:footnote w:type="continuationSeparator" w:id="0">
    <w:p w:rsidR="00450C7B" w:rsidRDefault="00450C7B" w:rsidP="0016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E8"/>
    <w:rsid w:val="000C61AC"/>
    <w:rsid w:val="00164F55"/>
    <w:rsid w:val="001B0391"/>
    <w:rsid w:val="00450C7B"/>
    <w:rsid w:val="004E52DA"/>
    <w:rsid w:val="00644B27"/>
    <w:rsid w:val="006F6E90"/>
    <w:rsid w:val="00740E8E"/>
    <w:rsid w:val="00843FB3"/>
    <w:rsid w:val="00903082"/>
    <w:rsid w:val="009F2C19"/>
    <w:rsid w:val="00AD2689"/>
    <w:rsid w:val="00B15EE8"/>
    <w:rsid w:val="00B227F3"/>
    <w:rsid w:val="00B66FA5"/>
    <w:rsid w:val="00C84EF4"/>
    <w:rsid w:val="00D146E2"/>
    <w:rsid w:val="00D505CC"/>
    <w:rsid w:val="00FC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FECB3-C7AD-42D1-9A73-329F780E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B15EE8"/>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15EE8"/>
    <w:rPr>
      <w:b/>
      <w:bCs/>
    </w:rPr>
  </w:style>
  <w:style w:type="paragraph" w:styleId="a4">
    <w:name w:val="Normal (Web)"/>
    <w:basedOn w:val="a"/>
    <w:uiPriority w:val="99"/>
    <w:semiHidden/>
    <w:unhideWhenUsed/>
    <w:rsid w:val="00B15EE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15EE8"/>
    <w:rPr>
      <w:color w:val="0000FF"/>
      <w:u w:val="single"/>
    </w:rPr>
  </w:style>
  <w:style w:type="paragraph" w:styleId="a6">
    <w:name w:val="header"/>
    <w:basedOn w:val="a"/>
    <w:link w:val="a7"/>
    <w:uiPriority w:val="99"/>
    <w:unhideWhenUsed/>
    <w:rsid w:val="00164F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64F55"/>
    <w:rPr>
      <w:sz w:val="18"/>
      <w:szCs w:val="18"/>
    </w:rPr>
  </w:style>
  <w:style w:type="paragraph" w:styleId="a8">
    <w:name w:val="footer"/>
    <w:basedOn w:val="a"/>
    <w:link w:val="a9"/>
    <w:uiPriority w:val="99"/>
    <w:unhideWhenUsed/>
    <w:rsid w:val="00164F55"/>
    <w:pPr>
      <w:tabs>
        <w:tab w:val="center" w:pos="4153"/>
        <w:tab w:val="right" w:pos="8306"/>
      </w:tabs>
      <w:snapToGrid w:val="0"/>
      <w:jc w:val="left"/>
    </w:pPr>
    <w:rPr>
      <w:sz w:val="18"/>
      <w:szCs w:val="18"/>
    </w:rPr>
  </w:style>
  <w:style w:type="character" w:customStyle="1" w:styleId="a9">
    <w:name w:val="页脚 字符"/>
    <w:basedOn w:val="a0"/>
    <w:link w:val="a8"/>
    <w:uiPriority w:val="99"/>
    <w:rsid w:val="00164F55"/>
    <w:rPr>
      <w:sz w:val="18"/>
      <w:szCs w:val="18"/>
    </w:rPr>
  </w:style>
  <w:style w:type="paragraph" w:styleId="aa">
    <w:name w:val="Balloon Text"/>
    <w:basedOn w:val="a"/>
    <w:link w:val="ab"/>
    <w:uiPriority w:val="99"/>
    <w:semiHidden/>
    <w:unhideWhenUsed/>
    <w:rsid w:val="00903082"/>
    <w:rPr>
      <w:sz w:val="18"/>
      <w:szCs w:val="18"/>
    </w:rPr>
  </w:style>
  <w:style w:type="character" w:customStyle="1" w:styleId="ab">
    <w:name w:val="批注框文本 字符"/>
    <w:basedOn w:val="a0"/>
    <w:link w:val="aa"/>
    <w:uiPriority w:val="99"/>
    <w:semiHidden/>
    <w:rsid w:val="00903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j.xinhuanet.com/2019-01/09/c_1123965641.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xj.xinhuanet.com/2019-01/09/c_1123965641.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j.xinhuanet.com/2019-01/09/c_1123965641.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xj.xinhuanet.com/2019-01/09/c_1123965641.htm" TargetMode="External"/><Relationship Id="rId4" Type="http://schemas.openxmlformats.org/officeDocument/2006/relationships/footnotes" Target="footnotes.xml"/><Relationship Id="rId9" Type="http://schemas.openxmlformats.org/officeDocument/2006/relationships/hyperlink" Target="http://www.xj.xinhuanet.com/2019-01/09/c_112396564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983</Words>
  <Characters>5605</Characters>
  <Application>Microsoft Office Word</Application>
  <DocSecurity>0</DocSecurity>
  <Lines>46</Lines>
  <Paragraphs>13</Paragraphs>
  <ScaleCrop>false</ScaleCrop>
  <Company>Sky123.Org</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LRX</cp:lastModifiedBy>
  <cp:revision>2</cp:revision>
  <cp:lastPrinted>2019-04-18T07:09:00Z</cp:lastPrinted>
  <dcterms:created xsi:type="dcterms:W3CDTF">2020-11-04T07:38:00Z</dcterms:created>
  <dcterms:modified xsi:type="dcterms:W3CDTF">2020-11-04T07:38:00Z</dcterms:modified>
</cp:coreProperties>
</file>