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EB7" w:rsidRPr="00AF4352" w:rsidRDefault="00732EB7" w:rsidP="00732EB7">
      <w:pPr>
        <w:spacing w:line="640" w:lineRule="exact"/>
        <w:jc w:val="center"/>
        <w:rPr>
          <w:rFonts w:asciiTheme="majorEastAsia" w:eastAsiaTheme="majorEastAsia" w:hAnsiTheme="majorEastAsia"/>
          <w:b/>
          <w:sz w:val="44"/>
          <w:szCs w:val="44"/>
        </w:rPr>
      </w:pPr>
      <w:r w:rsidRPr="00AF4352">
        <w:rPr>
          <w:rFonts w:asciiTheme="majorEastAsia" w:eastAsiaTheme="majorEastAsia" w:hAnsiTheme="majorEastAsia" w:hint="eastAsia"/>
          <w:b/>
          <w:sz w:val="44"/>
          <w:szCs w:val="44"/>
        </w:rPr>
        <w:t>广东省特种设备行业协会</w:t>
      </w:r>
    </w:p>
    <w:p w:rsidR="00732EB7" w:rsidRPr="00AF4352" w:rsidRDefault="00732EB7" w:rsidP="00732EB7">
      <w:pPr>
        <w:spacing w:line="640" w:lineRule="exact"/>
        <w:jc w:val="center"/>
        <w:rPr>
          <w:rFonts w:asciiTheme="majorEastAsia" w:eastAsiaTheme="majorEastAsia" w:hAnsiTheme="majorEastAsia"/>
          <w:b/>
          <w:sz w:val="44"/>
          <w:szCs w:val="44"/>
        </w:rPr>
      </w:pPr>
      <w:r w:rsidRPr="00AF4352">
        <w:rPr>
          <w:rFonts w:asciiTheme="majorEastAsia" w:eastAsiaTheme="majorEastAsia" w:hAnsiTheme="majorEastAsia" w:hint="eastAsia"/>
          <w:b/>
          <w:sz w:val="44"/>
          <w:szCs w:val="44"/>
        </w:rPr>
        <w:t>2019年工作要点</w:t>
      </w:r>
    </w:p>
    <w:p w:rsidR="00732EB7" w:rsidRPr="00F20244" w:rsidRDefault="00732EB7" w:rsidP="000A7BB0">
      <w:pPr>
        <w:spacing w:beforeLines="50" w:before="156" w:line="640" w:lineRule="exact"/>
        <w:jc w:val="center"/>
        <w:rPr>
          <w:rFonts w:ascii="宋体" w:hAnsi="宋体"/>
          <w:sz w:val="32"/>
          <w:szCs w:val="32"/>
        </w:rPr>
      </w:pPr>
    </w:p>
    <w:p w:rsidR="00732EB7" w:rsidRPr="00C900AE" w:rsidRDefault="00732EB7" w:rsidP="00732EB7">
      <w:pPr>
        <w:spacing w:line="240" w:lineRule="atLeast"/>
        <w:ind w:firstLineChars="200" w:firstLine="640"/>
        <w:rPr>
          <w:rFonts w:ascii="仿宋_GB2312" w:eastAsia="仿宋_GB2312"/>
          <w:sz w:val="32"/>
          <w:szCs w:val="32"/>
        </w:rPr>
      </w:pPr>
      <w:r w:rsidRPr="00C900AE">
        <w:rPr>
          <w:rFonts w:ascii="仿宋_GB2312" w:eastAsia="仿宋_GB2312" w:hint="eastAsia"/>
          <w:sz w:val="32"/>
          <w:szCs w:val="32"/>
        </w:rPr>
        <w:t>指导思想和总的要求：以习近平总书记新时代中国特色社会主义思想为指引，贯彻落实党的十九大以及习近平视察广东的重要讲话精神，围绕社会组织改革发展和我省特种设备安全监管改革的工作中心，转变观念，加强管理，奋力开创协会工作的新局面，为广东实现“四个走在前列”、当好“两个重要窗口”贡献力量，以优异成绩庆祝中华人民共和国成立70周年！</w:t>
      </w:r>
    </w:p>
    <w:p w:rsidR="00732EB7" w:rsidRPr="00C900AE" w:rsidRDefault="00732EB7" w:rsidP="00732EB7">
      <w:pPr>
        <w:spacing w:line="240" w:lineRule="atLeast"/>
        <w:ind w:firstLineChars="200" w:firstLine="640"/>
        <w:rPr>
          <w:rFonts w:ascii="仿宋_GB2312" w:eastAsia="仿宋_GB2312"/>
          <w:sz w:val="32"/>
          <w:szCs w:val="32"/>
        </w:rPr>
      </w:pPr>
      <w:r w:rsidRPr="00C900AE">
        <w:rPr>
          <w:rFonts w:ascii="仿宋_GB2312" w:eastAsia="仿宋_GB2312" w:hint="eastAsia"/>
          <w:sz w:val="32"/>
          <w:szCs w:val="32"/>
        </w:rPr>
        <w:t>一、继续保质保量地做好各级许可机关委托的行政许可相关的技术服务工作，如鉴定评审、监督抽查、人员考试等；加强沟通，努力保持现有项目和规模，并争取更大作为。</w:t>
      </w:r>
    </w:p>
    <w:p w:rsidR="00732EB7" w:rsidRPr="00C900AE" w:rsidRDefault="00732EB7" w:rsidP="00732EB7">
      <w:pPr>
        <w:spacing w:line="240" w:lineRule="atLeast"/>
        <w:ind w:firstLineChars="200" w:firstLine="640"/>
        <w:rPr>
          <w:rFonts w:ascii="仿宋_GB2312" w:eastAsia="仿宋_GB2312"/>
          <w:sz w:val="32"/>
          <w:szCs w:val="32"/>
        </w:rPr>
      </w:pPr>
      <w:r w:rsidRPr="00C900AE">
        <w:rPr>
          <w:rFonts w:ascii="仿宋_GB2312" w:eastAsia="仿宋_GB2312" w:hint="eastAsia"/>
          <w:sz w:val="32"/>
          <w:szCs w:val="32"/>
        </w:rPr>
        <w:t>二、继续做好人员培训教育工作。一是认真研究并做好人员许可下放后的考前辅导和继续教育工作。二是积极关注政府特种设备安全节能监管政策变化，及时组织政策法规标准宣讲宣贯。</w:t>
      </w:r>
    </w:p>
    <w:p w:rsidR="00732EB7" w:rsidRPr="00C900AE" w:rsidRDefault="00732EB7" w:rsidP="00732EB7">
      <w:pPr>
        <w:spacing w:line="240" w:lineRule="atLeast"/>
        <w:ind w:firstLineChars="200" w:firstLine="640"/>
        <w:rPr>
          <w:rFonts w:ascii="仿宋_GB2312" w:eastAsia="仿宋_GB2312"/>
          <w:sz w:val="32"/>
          <w:szCs w:val="32"/>
        </w:rPr>
      </w:pPr>
      <w:r w:rsidRPr="00C900AE">
        <w:rPr>
          <w:rFonts w:ascii="仿宋_GB2312" w:eastAsia="仿宋_GB2312" w:hint="eastAsia"/>
          <w:sz w:val="32"/>
          <w:szCs w:val="32"/>
        </w:rPr>
        <w:t>三、继续做好科技服务。一是加大技术服务力度，主动联系，对有需要的企事业单位，组织有关专家进行技术、管理咨询指导，提高生产管理水平。二是积极探索加行业自律和诚信体系建设新模式，鼓励各专业委员会结合本专业领域需求，研究制订团体标准、联盟标准，并按相关标准要求开展生产经营活动。三是加强专业活动平台建设。大力扶持发展专业委员会，加强对其活动的指导，充分发挥各主任委员、副主任委员单位的作用，努力使专</w:t>
      </w:r>
      <w:bookmarkStart w:id="0" w:name="_GoBack"/>
      <w:bookmarkEnd w:id="0"/>
      <w:r w:rsidRPr="00C900AE">
        <w:rPr>
          <w:rFonts w:ascii="仿宋_GB2312" w:eastAsia="仿宋_GB2312" w:hint="eastAsia"/>
          <w:sz w:val="32"/>
          <w:szCs w:val="32"/>
        </w:rPr>
        <w:lastRenderedPageBreak/>
        <w:t>业委员会成为专业活动的重要平台。同时探索完善专业委员会的工作机制，保证专业活动依法依规、高效有序。四是做好与政府主管部门、各专业组织、技术机构的对接，主动在政策法规标准制修订和实施意见反馈等方面反映会员和行业的诉求。</w:t>
      </w:r>
    </w:p>
    <w:p w:rsidR="00732EB7" w:rsidRPr="00C900AE" w:rsidRDefault="00732EB7" w:rsidP="00732EB7">
      <w:pPr>
        <w:spacing w:line="240" w:lineRule="atLeast"/>
        <w:ind w:firstLineChars="200" w:firstLine="640"/>
        <w:rPr>
          <w:rFonts w:ascii="仿宋_GB2312" w:eastAsia="仿宋_GB2312"/>
          <w:sz w:val="32"/>
          <w:szCs w:val="32"/>
        </w:rPr>
      </w:pPr>
      <w:r w:rsidRPr="00C900AE">
        <w:rPr>
          <w:rFonts w:ascii="仿宋_GB2312" w:eastAsia="仿宋_GB2312" w:hint="eastAsia"/>
          <w:sz w:val="32"/>
          <w:szCs w:val="32"/>
        </w:rPr>
        <w:t>四、做好信息宣传工作。一是及时总结近年来会刊编辑发行工作，加强会刊栏目建设，继续办好会刊。二是继续保持网站更新维护频率，提高网站资讯的实用性和吸引力。</w:t>
      </w:r>
      <w:r>
        <w:rPr>
          <w:rFonts w:ascii="仿宋_GB2312" w:eastAsia="仿宋_GB2312" w:hint="eastAsia"/>
          <w:sz w:val="32"/>
          <w:szCs w:val="32"/>
        </w:rPr>
        <w:t>三</w:t>
      </w:r>
      <w:r w:rsidRPr="00C900AE">
        <w:rPr>
          <w:rFonts w:ascii="仿宋_GB2312" w:eastAsia="仿宋_GB2312" w:hint="eastAsia"/>
          <w:sz w:val="32"/>
          <w:szCs w:val="32"/>
        </w:rPr>
        <w:t>是继续做好“安全月”“质量月”以及协会重大活动的宣传工作。</w:t>
      </w:r>
    </w:p>
    <w:p w:rsidR="00732EB7" w:rsidRPr="00C900AE" w:rsidRDefault="00732EB7" w:rsidP="00732EB7">
      <w:pPr>
        <w:spacing w:line="240" w:lineRule="atLeast"/>
        <w:ind w:firstLineChars="200" w:firstLine="640"/>
        <w:rPr>
          <w:rFonts w:ascii="仿宋_GB2312" w:eastAsia="仿宋_GB2312"/>
          <w:sz w:val="32"/>
          <w:szCs w:val="32"/>
        </w:rPr>
      </w:pPr>
      <w:r w:rsidRPr="00C900AE">
        <w:rPr>
          <w:rFonts w:ascii="仿宋_GB2312" w:eastAsia="仿宋_GB2312" w:hint="eastAsia"/>
          <w:sz w:val="32"/>
          <w:szCs w:val="32"/>
        </w:rPr>
        <w:t>五、加强会员工作。一是积极发展特种设备使用单位加入到协会会员队伍，动员在行业或专业领域内有一定影响力的企事业单位加入协会，发挥作用，提升协会的影响力和代表性。二是结合协会会员代表大会召开等重大活动，加强会员联系。三是结合专业活动，探索开展行业诚信自律机制建设，加强会员管理。</w:t>
      </w:r>
    </w:p>
    <w:p w:rsidR="00732EB7" w:rsidRPr="00C900AE" w:rsidRDefault="00732EB7" w:rsidP="00732EB7">
      <w:pPr>
        <w:spacing w:line="240" w:lineRule="atLeast"/>
        <w:ind w:firstLineChars="200" w:firstLine="640"/>
        <w:rPr>
          <w:rFonts w:ascii="仿宋_GB2312" w:eastAsia="仿宋_GB2312"/>
          <w:sz w:val="32"/>
          <w:szCs w:val="32"/>
        </w:rPr>
      </w:pPr>
      <w:r w:rsidRPr="00C900AE">
        <w:rPr>
          <w:rFonts w:ascii="仿宋_GB2312" w:eastAsia="仿宋_GB2312" w:hint="eastAsia"/>
          <w:sz w:val="32"/>
          <w:szCs w:val="32"/>
        </w:rPr>
        <w:t>六、加强秘书处能力建设。一是切实稳妥做好协会新办公场所建设。二是加强鉴定评审和人员考试软硬件设施建设，满足新形势下相关工作的要求。三是要加强队伍建设，一方面加大员工培训力度，做好年度的培训教育计划，努力提升队伍素质。另一方面要加强专家队伍建设，选择一批品德好、责任心强、技术过硬的专家补充到评审和考核培训工作中来，增强服务能力。四是健全和完善管理制度，探索绩效考核办法，鼓励干事创业积极性。五是充分发挥党支部、工会的作用，组织开展好各项健康有益的活动。</w:t>
      </w:r>
    </w:p>
    <w:p w:rsidR="00732EB7" w:rsidRPr="00C900AE" w:rsidRDefault="00732EB7" w:rsidP="00732EB7">
      <w:pPr>
        <w:spacing w:line="240" w:lineRule="atLeast"/>
        <w:ind w:firstLineChars="200" w:firstLine="640"/>
        <w:rPr>
          <w:rFonts w:ascii="仿宋_GB2312" w:eastAsia="仿宋_GB2312"/>
          <w:sz w:val="32"/>
          <w:szCs w:val="32"/>
        </w:rPr>
      </w:pPr>
      <w:r w:rsidRPr="00C900AE">
        <w:rPr>
          <w:rFonts w:ascii="仿宋_GB2312" w:eastAsia="仿宋_GB2312" w:hint="eastAsia"/>
          <w:sz w:val="32"/>
          <w:szCs w:val="32"/>
        </w:rPr>
        <w:lastRenderedPageBreak/>
        <w:t>七、加强对外交流。一是积极参加国家级、省级相关协会的活动，收集信息，表达诉求。二是根据需要组织会员单位到国（境）内外交流考察，开阔视野。三是适时召开各地市特种设备相关协会联席会议，探讨合作、协调机制，实现联动、共赢。</w:t>
      </w:r>
    </w:p>
    <w:p w:rsidR="00732EB7" w:rsidRPr="00B82D99" w:rsidRDefault="00732EB7" w:rsidP="00732EB7">
      <w:pPr>
        <w:spacing w:line="240" w:lineRule="atLeast"/>
        <w:ind w:firstLineChars="200" w:firstLine="640"/>
        <w:rPr>
          <w:rFonts w:ascii="仿宋_GB2312" w:eastAsia="仿宋_GB2312"/>
          <w:sz w:val="32"/>
          <w:szCs w:val="32"/>
        </w:rPr>
      </w:pPr>
      <w:r w:rsidRPr="00B82D99">
        <w:rPr>
          <w:rFonts w:ascii="仿宋_GB2312" w:eastAsia="仿宋_GB2312" w:hint="eastAsia"/>
          <w:sz w:val="32"/>
          <w:szCs w:val="32"/>
        </w:rPr>
        <w:t>八、加强党建</w:t>
      </w:r>
      <w:r>
        <w:rPr>
          <w:rFonts w:ascii="仿宋_GB2312" w:eastAsia="仿宋_GB2312" w:hint="eastAsia"/>
          <w:sz w:val="32"/>
          <w:szCs w:val="32"/>
        </w:rPr>
        <w:t>工作</w:t>
      </w:r>
      <w:r w:rsidRPr="00B82D99">
        <w:rPr>
          <w:rFonts w:ascii="仿宋_GB2312" w:eastAsia="仿宋_GB2312" w:hint="eastAsia"/>
          <w:sz w:val="32"/>
          <w:szCs w:val="32"/>
        </w:rPr>
        <w:t>。一是加强思想建设，全面提高党员政治素质。二是加强组织建设，进一步完善党员管理、党员活动和党员考评制度。三是加强党的作风建设，强化全心全意为人民服务的宗旨。四是落实好“三会一课”制度。五是坚持从严治党，充分发挥党支部的战斗堡垒作用和党员的先锋模范作用。六是加强党员队伍建设，做好党员的发展工作。七是指导工会、妇委会充分发挥作用。</w:t>
      </w:r>
    </w:p>
    <w:p w:rsidR="00732EB7" w:rsidRPr="00C900AE" w:rsidRDefault="00732EB7" w:rsidP="00732EB7">
      <w:pPr>
        <w:spacing w:line="240" w:lineRule="atLeast"/>
        <w:ind w:firstLineChars="200" w:firstLine="640"/>
        <w:rPr>
          <w:rFonts w:ascii="仿宋_GB2312" w:eastAsia="仿宋_GB2312"/>
          <w:sz w:val="32"/>
          <w:szCs w:val="32"/>
        </w:rPr>
      </w:pPr>
      <w:r w:rsidRPr="00B82D99">
        <w:rPr>
          <w:rFonts w:ascii="仿宋_GB2312" w:eastAsia="仿宋_GB2312" w:hint="eastAsia"/>
          <w:sz w:val="32"/>
          <w:szCs w:val="32"/>
        </w:rPr>
        <w:t>九、加强行风建设。一是结合鉴定评审、人员考试</w:t>
      </w:r>
      <w:r w:rsidRPr="00C900AE">
        <w:rPr>
          <w:rFonts w:ascii="仿宋_GB2312" w:eastAsia="仿宋_GB2312" w:hint="eastAsia"/>
          <w:sz w:val="32"/>
          <w:szCs w:val="32"/>
        </w:rPr>
        <w:t>、监督抽查等政府委托事项的开展，切实增强相关工作人员拒腐防变的思想基础，提高廉洁自律自觉性。二是秘书处各级管理人员要率先垂范，带好队伍，严格遵守中央“八项规定”和我省的实施细则，严格执行廉洁自律的有关规定，树立和维护协会的良好形象。三是要加强信息公开，增加工作透明度，定期召开行风监督座谈会，自觉接受会员和社会监督。</w:t>
      </w:r>
    </w:p>
    <w:p w:rsidR="00353ED9" w:rsidRPr="00732EB7" w:rsidRDefault="00732EB7" w:rsidP="00732EB7">
      <w:pPr>
        <w:spacing w:line="240" w:lineRule="atLeast"/>
        <w:ind w:firstLineChars="200" w:firstLine="640"/>
        <w:rPr>
          <w:szCs w:val="30"/>
        </w:rPr>
      </w:pPr>
      <w:r w:rsidRPr="00B82D99">
        <w:rPr>
          <w:rFonts w:ascii="仿宋_GB2312" w:eastAsia="仿宋_GB2312" w:hint="eastAsia"/>
          <w:sz w:val="32"/>
          <w:szCs w:val="32"/>
        </w:rPr>
        <w:t>十、</w:t>
      </w:r>
      <w:r w:rsidRPr="00C900AE">
        <w:rPr>
          <w:rFonts w:ascii="仿宋_GB2312" w:eastAsia="仿宋_GB2312" w:hint="eastAsia"/>
          <w:sz w:val="32"/>
          <w:szCs w:val="32"/>
        </w:rPr>
        <w:t>做好协会理事会</w:t>
      </w:r>
      <w:r>
        <w:rPr>
          <w:rFonts w:ascii="仿宋_GB2312" w:eastAsia="仿宋_GB2312" w:hint="eastAsia"/>
          <w:sz w:val="32"/>
          <w:szCs w:val="32"/>
        </w:rPr>
        <w:t>换届</w:t>
      </w:r>
      <w:r w:rsidRPr="0047580B">
        <w:rPr>
          <w:rFonts w:ascii="仿宋_GB2312" w:eastAsia="仿宋_GB2312" w:hint="eastAsia"/>
          <w:sz w:val="32"/>
          <w:szCs w:val="32"/>
        </w:rPr>
        <w:t>工作。</w:t>
      </w:r>
    </w:p>
    <w:sectPr w:rsidR="00353ED9" w:rsidRPr="00732EB7" w:rsidSect="006C7C40">
      <w:footerReference w:type="default" r:id="rId6"/>
      <w:pgSz w:w="11906" w:h="16838"/>
      <w:pgMar w:top="1440" w:right="1531" w:bottom="1440" w:left="153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A32" w:rsidRDefault="00476A32" w:rsidP="00F4549A">
      <w:r>
        <w:separator/>
      </w:r>
    </w:p>
  </w:endnote>
  <w:endnote w:type="continuationSeparator" w:id="0">
    <w:p w:rsidR="00476A32" w:rsidRDefault="00476A32" w:rsidP="00F4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283525"/>
      <w:docPartObj>
        <w:docPartGallery w:val="Page Numbers (Bottom of Page)"/>
        <w:docPartUnique/>
      </w:docPartObj>
    </w:sdtPr>
    <w:sdtEndPr/>
    <w:sdtContent>
      <w:p w:rsidR="006C7C40" w:rsidRDefault="006C7C40">
        <w:pPr>
          <w:pStyle w:val="a6"/>
          <w:jc w:val="center"/>
        </w:pPr>
        <w:r>
          <w:fldChar w:fldCharType="begin"/>
        </w:r>
        <w:r>
          <w:instrText>PAGE   \* MERGEFORMAT</w:instrText>
        </w:r>
        <w:r>
          <w:fldChar w:fldCharType="separate"/>
        </w:r>
        <w:r w:rsidR="00AF7794" w:rsidRPr="00AF7794">
          <w:rPr>
            <w:noProof/>
            <w:lang w:val="zh-CN"/>
          </w:rPr>
          <w:t>2</w:t>
        </w:r>
        <w:r>
          <w:fldChar w:fldCharType="end"/>
        </w:r>
      </w:p>
    </w:sdtContent>
  </w:sdt>
  <w:p w:rsidR="00B57A82" w:rsidRDefault="00B57A8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A32" w:rsidRDefault="00476A32" w:rsidP="00F4549A">
      <w:r>
        <w:separator/>
      </w:r>
    </w:p>
  </w:footnote>
  <w:footnote w:type="continuationSeparator" w:id="0">
    <w:p w:rsidR="00476A32" w:rsidRDefault="00476A32" w:rsidP="00F45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09"/>
    <w:rsid w:val="00013DAB"/>
    <w:rsid w:val="00031488"/>
    <w:rsid w:val="00044C31"/>
    <w:rsid w:val="000A7BB0"/>
    <w:rsid w:val="000B487E"/>
    <w:rsid w:val="000F4642"/>
    <w:rsid w:val="000F4AEA"/>
    <w:rsid w:val="001239F4"/>
    <w:rsid w:val="00125011"/>
    <w:rsid w:val="001540DA"/>
    <w:rsid w:val="00155654"/>
    <w:rsid w:val="001A3D59"/>
    <w:rsid w:val="001E3A9C"/>
    <w:rsid w:val="00204146"/>
    <w:rsid w:val="00242B32"/>
    <w:rsid w:val="002A664C"/>
    <w:rsid w:val="002F0580"/>
    <w:rsid w:val="002F56EF"/>
    <w:rsid w:val="00353ED9"/>
    <w:rsid w:val="003637D6"/>
    <w:rsid w:val="00372A46"/>
    <w:rsid w:val="003C4AD1"/>
    <w:rsid w:val="00411FFA"/>
    <w:rsid w:val="00454A31"/>
    <w:rsid w:val="00476A32"/>
    <w:rsid w:val="00486917"/>
    <w:rsid w:val="00486AF5"/>
    <w:rsid w:val="004C00D4"/>
    <w:rsid w:val="004D59D8"/>
    <w:rsid w:val="00520C65"/>
    <w:rsid w:val="005C3F4F"/>
    <w:rsid w:val="00633EEC"/>
    <w:rsid w:val="006C5119"/>
    <w:rsid w:val="006C7C40"/>
    <w:rsid w:val="00732EB7"/>
    <w:rsid w:val="00736E2B"/>
    <w:rsid w:val="007A72EE"/>
    <w:rsid w:val="007D6FE1"/>
    <w:rsid w:val="007E2B73"/>
    <w:rsid w:val="008345FB"/>
    <w:rsid w:val="00834F31"/>
    <w:rsid w:val="00875765"/>
    <w:rsid w:val="00975E9E"/>
    <w:rsid w:val="009A3913"/>
    <w:rsid w:val="009B2F85"/>
    <w:rsid w:val="009B5A87"/>
    <w:rsid w:val="009F1880"/>
    <w:rsid w:val="00A07EE0"/>
    <w:rsid w:val="00A20523"/>
    <w:rsid w:val="00A27888"/>
    <w:rsid w:val="00AA6EAA"/>
    <w:rsid w:val="00AF4352"/>
    <w:rsid w:val="00AF7794"/>
    <w:rsid w:val="00B17109"/>
    <w:rsid w:val="00B21E87"/>
    <w:rsid w:val="00B32003"/>
    <w:rsid w:val="00B4622E"/>
    <w:rsid w:val="00B57A82"/>
    <w:rsid w:val="00B77600"/>
    <w:rsid w:val="00C37BFC"/>
    <w:rsid w:val="00C65D9C"/>
    <w:rsid w:val="00C70027"/>
    <w:rsid w:val="00C75DF5"/>
    <w:rsid w:val="00D516BB"/>
    <w:rsid w:val="00D63064"/>
    <w:rsid w:val="00D87CF7"/>
    <w:rsid w:val="00DC7E89"/>
    <w:rsid w:val="00DD6A2E"/>
    <w:rsid w:val="00DE4673"/>
    <w:rsid w:val="00E449A9"/>
    <w:rsid w:val="00E74E49"/>
    <w:rsid w:val="00E9086F"/>
    <w:rsid w:val="00EB2756"/>
    <w:rsid w:val="00EC2830"/>
    <w:rsid w:val="00F20244"/>
    <w:rsid w:val="00F4549A"/>
    <w:rsid w:val="00F67ADB"/>
    <w:rsid w:val="00F73052"/>
    <w:rsid w:val="00F813EE"/>
    <w:rsid w:val="00FC5757"/>
    <w:rsid w:val="00FD5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BC89E5-D3BC-44A9-ABA7-62DE67A6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1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2EE"/>
    <w:pPr>
      <w:ind w:firstLineChars="200" w:firstLine="420"/>
    </w:pPr>
  </w:style>
  <w:style w:type="paragraph" w:styleId="a4">
    <w:name w:val="header"/>
    <w:basedOn w:val="a"/>
    <w:link w:val="a5"/>
    <w:uiPriority w:val="99"/>
    <w:unhideWhenUsed/>
    <w:rsid w:val="00F4549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4549A"/>
    <w:rPr>
      <w:rFonts w:ascii="Times New Roman" w:eastAsia="宋体" w:hAnsi="Times New Roman" w:cs="Times New Roman"/>
      <w:sz w:val="18"/>
      <w:szCs w:val="18"/>
    </w:rPr>
  </w:style>
  <w:style w:type="paragraph" w:styleId="a6">
    <w:name w:val="footer"/>
    <w:basedOn w:val="a"/>
    <w:link w:val="a7"/>
    <w:uiPriority w:val="99"/>
    <w:unhideWhenUsed/>
    <w:rsid w:val="00F4549A"/>
    <w:pPr>
      <w:tabs>
        <w:tab w:val="center" w:pos="4153"/>
        <w:tab w:val="right" w:pos="8306"/>
      </w:tabs>
      <w:snapToGrid w:val="0"/>
      <w:jc w:val="left"/>
    </w:pPr>
    <w:rPr>
      <w:sz w:val="18"/>
      <w:szCs w:val="18"/>
    </w:rPr>
  </w:style>
  <w:style w:type="character" w:customStyle="1" w:styleId="a7">
    <w:name w:val="页脚 字符"/>
    <w:basedOn w:val="a0"/>
    <w:link w:val="a6"/>
    <w:uiPriority w:val="99"/>
    <w:rsid w:val="00F4549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238</Words>
  <Characters>1362</Characters>
  <Application>Microsoft Office Word</Application>
  <DocSecurity>0</DocSecurity>
  <Lines>11</Lines>
  <Paragraphs>3</Paragraphs>
  <ScaleCrop>false</ScaleCrop>
  <Company>Microsoft</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Toney</dc:creator>
  <cp:lastModifiedBy>LRX</cp:lastModifiedBy>
  <cp:revision>2</cp:revision>
  <dcterms:created xsi:type="dcterms:W3CDTF">2020-11-04T07:39:00Z</dcterms:created>
  <dcterms:modified xsi:type="dcterms:W3CDTF">2020-11-04T07:39:00Z</dcterms:modified>
</cp:coreProperties>
</file>