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B8BFF" w14:textId="44B3BEEA" w:rsidR="00704760" w:rsidRDefault="003A5497">
      <w:pPr>
        <w:pStyle w:val="ql-align-center"/>
        <w:spacing w:before="0" w:beforeAutospacing="0" w:after="0" w:afterAutospacing="0"/>
        <w:jc w:val="center"/>
        <w:rPr>
          <w:rStyle w:val="ab"/>
          <w:rFonts w:ascii="仿宋_GB2312" w:eastAsia="仿宋_GB2312" w:hAnsi="仿宋_GB2312" w:cs="仿宋_GB2312"/>
          <w:bCs w:val="0"/>
          <w:color w:val="333333"/>
          <w:sz w:val="44"/>
          <w:szCs w:val="44"/>
        </w:rPr>
      </w:pPr>
      <w:r>
        <w:rPr>
          <w:rStyle w:val="ab"/>
          <w:rFonts w:ascii="仿宋_GB2312" w:eastAsia="仿宋_GB2312" w:hAnsi="仿宋_GB2312" w:cs="仿宋_GB2312" w:hint="eastAsia"/>
          <w:bCs w:val="0"/>
          <w:color w:val="333333"/>
          <w:sz w:val="44"/>
          <w:szCs w:val="44"/>
        </w:rPr>
        <w:t xml:space="preserve"> </w:t>
      </w:r>
    </w:p>
    <w:p w14:paraId="1683AA82" w14:textId="77777777" w:rsidR="00D33BE0" w:rsidRPr="00EE0C57" w:rsidRDefault="00225968">
      <w:pPr>
        <w:pStyle w:val="ql-align-center"/>
        <w:spacing w:before="0" w:beforeAutospacing="0" w:after="0" w:afterAutospacing="0"/>
        <w:jc w:val="center"/>
        <w:rPr>
          <w:rStyle w:val="ab"/>
          <w:rFonts w:asciiTheme="majorEastAsia" w:eastAsiaTheme="majorEastAsia" w:hAnsiTheme="majorEastAsia" w:cs="仿宋_GB2312"/>
          <w:b w:val="0"/>
          <w:color w:val="333333"/>
          <w:sz w:val="44"/>
          <w:szCs w:val="44"/>
        </w:rPr>
      </w:pPr>
      <w:r w:rsidRPr="00EE0C57">
        <w:rPr>
          <w:rStyle w:val="ab"/>
          <w:rFonts w:asciiTheme="majorEastAsia" w:eastAsiaTheme="majorEastAsia" w:hAnsiTheme="majorEastAsia" w:cs="仿宋_GB2312" w:hint="eastAsia"/>
          <w:b w:val="0"/>
          <w:color w:val="333333"/>
          <w:sz w:val="44"/>
          <w:szCs w:val="44"/>
        </w:rPr>
        <w:t>广东省特种设备行业协会</w:t>
      </w:r>
    </w:p>
    <w:p w14:paraId="5430F281" w14:textId="77777777" w:rsidR="00D33BE0" w:rsidRPr="00EE0C57" w:rsidRDefault="00225968">
      <w:pPr>
        <w:pStyle w:val="ql-align-center"/>
        <w:spacing w:before="0" w:beforeAutospacing="0" w:after="0" w:afterAutospacing="0"/>
        <w:jc w:val="center"/>
        <w:rPr>
          <w:rFonts w:asciiTheme="majorEastAsia" w:eastAsiaTheme="majorEastAsia" w:hAnsiTheme="majorEastAsia" w:cs="仿宋_GB2312"/>
          <w:b/>
          <w:color w:val="030303"/>
          <w:sz w:val="44"/>
          <w:szCs w:val="44"/>
        </w:rPr>
      </w:pPr>
      <w:r w:rsidRPr="00EE0C57">
        <w:rPr>
          <w:rStyle w:val="ab"/>
          <w:rFonts w:asciiTheme="majorEastAsia" w:eastAsiaTheme="majorEastAsia" w:hAnsiTheme="majorEastAsia" w:cs="仿宋_GB2312" w:hint="eastAsia"/>
          <w:b w:val="0"/>
          <w:color w:val="333333"/>
          <w:sz w:val="44"/>
          <w:szCs w:val="44"/>
        </w:rPr>
        <w:t>第四届理事会2021年第一次会议纪要</w:t>
      </w:r>
    </w:p>
    <w:p w14:paraId="74D40EF5" w14:textId="77777777" w:rsidR="00D33BE0" w:rsidRDefault="00D33BE0">
      <w:pPr>
        <w:pStyle w:val="ql-align-center"/>
        <w:spacing w:before="0" w:beforeAutospacing="0" w:after="0" w:afterAutospacing="0"/>
        <w:jc w:val="center"/>
        <w:rPr>
          <w:rFonts w:ascii="仿宋_GB2312" w:eastAsia="仿宋_GB2312" w:hAnsi="仿宋_GB2312" w:cs="仿宋_GB2312"/>
          <w:color w:val="030303"/>
          <w:sz w:val="28"/>
          <w:szCs w:val="28"/>
        </w:rPr>
      </w:pPr>
    </w:p>
    <w:p w14:paraId="064ED3E1"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2021年3月19日，广东省特种设备行业协会第四届理事会在清远召开了2021年第一次会议。会议应到理事72人，实到理事（代表）56人。3名监事（代表）和正副秘书长列席会议。</w:t>
      </w:r>
    </w:p>
    <w:p w14:paraId="1923106B" w14:textId="77777777" w:rsidR="00D33BE0" w:rsidRPr="00EE0C57" w:rsidRDefault="00225968" w:rsidP="00EE0C57">
      <w:pPr>
        <w:overflowPunct w:val="0"/>
        <w:spacing w:line="560" w:lineRule="exact"/>
        <w:ind w:firstLineChars="200" w:firstLine="640"/>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审议了协会章程修改草案、换届工作方案、第五届会员代表大会选举方案及其他选举相关事项、第四届理事会工作报告、第四届理事会财务工作报告、协会2020年工作总结及2021年度工作要点、协会财务相关工作报告。罗伟坚会长主持会议。主要内容如下：</w:t>
      </w:r>
    </w:p>
    <w:p w14:paraId="71399CC1" w14:textId="77777777" w:rsidR="00D33BE0" w:rsidRPr="00EE0C57" w:rsidRDefault="00225968" w:rsidP="00EE0C57">
      <w:pPr>
        <w:pStyle w:val="aa"/>
        <w:numPr>
          <w:ilvl w:val="0"/>
          <w:numId w:val="1"/>
        </w:numPr>
        <w:overflowPunct w:val="0"/>
        <w:spacing w:before="0" w:beforeAutospacing="0" w:after="0" w:afterAutospacing="0" w:line="560" w:lineRule="exact"/>
        <w:ind w:firstLineChars="200" w:firstLine="640"/>
        <w:jc w:val="both"/>
        <w:outlineLvl w:val="0"/>
        <w:rPr>
          <w:rStyle w:val="ab"/>
          <w:rFonts w:ascii="仿宋_GB2312" w:eastAsia="仿宋_GB2312" w:hAnsi="仿宋_GB2312" w:cs="仿宋_GB2312"/>
          <w:sz w:val="32"/>
          <w:szCs w:val="32"/>
        </w:rPr>
      </w:pPr>
      <w:r w:rsidRPr="00EE0C57">
        <w:rPr>
          <w:rStyle w:val="ab"/>
          <w:rFonts w:ascii="仿宋_GB2312" w:eastAsia="仿宋_GB2312" w:hAnsi="仿宋_GB2312" w:cs="仿宋_GB2312" w:hint="eastAsia"/>
          <w:sz w:val="32"/>
          <w:szCs w:val="32"/>
        </w:rPr>
        <w:t>审议</w:t>
      </w:r>
      <w:bookmarkStart w:id="0" w:name="_Toc4297"/>
      <w:r w:rsidRPr="00EE0C57">
        <w:rPr>
          <w:rStyle w:val="ab"/>
          <w:rFonts w:ascii="仿宋_GB2312" w:eastAsia="仿宋_GB2312" w:hAnsi="仿宋_GB2312" w:cs="仿宋_GB2312" w:hint="eastAsia"/>
          <w:sz w:val="32"/>
          <w:szCs w:val="32"/>
        </w:rPr>
        <w:t>协会章程修改</w:t>
      </w:r>
      <w:bookmarkEnd w:id="0"/>
      <w:r w:rsidRPr="00EE0C57">
        <w:rPr>
          <w:rStyle w:val="ab"/>
          <w:rFonts w:ascii="仿宋_GB2312" w:eastAsia="仿宋_GB2312" w:hAnsi="仿宋_GB2312" w:cs="仿宋_GB2312" w:hint="eastAsia"/>
          <w:sz w:val="32"/>
          <w:szCs w:val="32"/>
        </w:rPr>
        <w:t>草案</w:t>
      </w:r>
    </w:p>
    <w:p w14:paraId="4A3F87AE"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会议听取了罗东明秘书长关于协会章程修改的说明。</w:t>
      </w:r>
    </w:p>
    <w:p w14:paraId="024509E3"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协会现行《章程》自2011年9月14日第三届第二次会员代表大会审议通过和省民政厅核准实施以来，对协会的建设和发展起到了重要的保障作用。在此期间，党和国家、省委省政府对社会组织规范运作和发展建设又提出了新的、更高的要求，特别是近年来，国家对协会关键业务涉及的有关政策做出了重大调整。为了进一步完善协会法人治理结构和以《章程》为核心的法人治理制度，提高协会运作的规范性、高效性，有必要对协会现行《章程》进行重新修订。</w:t>
      </w:r>
    </w:p>
    <w:p w14:paraId="2D98FD9E"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lastRenderedPageBreak/>
        <w:t>本次《章程》修订的指导思想，是在现行国家有关法规政策框架下，积极贯彻落实党的十八大、十九大以及历次全会精神，依照国务院颁发的《社会团体登记管理条例》、广东省人大通过的《广东省行业协会条例》以及《</w:t>
      </w:r>
      <w:bookmarkStart w:id="1" w:name="_Hlk66636834"/>
      <w:r w:rsidRPr="00EE0C57">
        <w:rPr>
          <w:rFonts w:ascii="仿宋_GB2312" w:eastAsia="仿宋_GB2312" w:hAnsi="仿宋_GB2312" w:cs="仿宋_GB2312" w:hint="eastAsia"/>
          <w:sz w:val="32"/>
          <w:szCs w:val="32"/>
        </w:rPr>
        <w:t>广东省民政厅关于</w:t>
      </w:r>
      <w:bookmarkEnd w:id="1"/>
      <w:r w:rsidRPr="00EE0C57">
        <w:rPr>
          <w:rFonts w:ascii="仿宋_GB2312" w:eastAsia="仿宋_GB2312" w:hAnsi="仿宋_GB2312" w:cs="仿宋_GB2312" w:hint="eastAsia"/>
          <w:sz w:val="32"/>
          <w:szCs w:val="32"/>
        </w:rPr>
        <w:t>社会团体章程的示范文本》和《广东省民政厅关于全省性行业协会商会负责人任职管理的办法（试行）》等有关规定，结合协会工作实际，对《章程》部分内容进行修改完善，重点完善了对协会党建工作的要求、会费层级从五级降到四级、降低了会费水平、会员代表大会任期从四年调整为五年、增加了秘书处负责人和监事的任职条件，并对内部管理制度和矛盾解决机制、信息公开与信用承诺进行了细化。</w:t>
      </w:r>
    </w:p>
    <w:p w14:paraId="61465A0F"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此外，本次《章程》修订还对协会会长、副会长的设立和职责等内容进行完善。本会设会长1名，专职副会长1名，副会长若干名（原则上为常务理事人数1/2）。会长为本会的法定代表人，不得兼任其他社会团体的法定代表人，不得兼任本会秘书长。如有特殊情况，可委托副会长或秘书长担任，但需经理事会同意，登记管理机关批准后，方可担任。</w:t>
      </w:r>
    </w:p>
    <w:p w14:paraId="62F9E31D"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highlight w:val="yellow"/>
        </w:rPr>
      </w:pPr>
      <w:r w:rsidRPr="00EE0C57">
        <w:rPr>
          <w:rFonts w:ascii="仿宋_GB2312" w:eastAsia="仿宋_GB2312" w:hAnsi="仿宋_GB2312" w:cs="仿宋_GB2312" w:hint="eastAsia"/>
          <w:sz w:val="32"/>
          <w:szCs w:val="32"/>
        </w:rPr>
        <w:t>会议原则上同意协会章程修改草案，并提请第五届会员代表大会审议。</w:t>
      </w:r>
    </w:p>
    <w:p w14:paraId="278ABE6E" w14:textId="77777777" w:rsidR="00D33BE0" w:rsidRPr="00EE0C57" w:rsidRDefault="00225968" w:rsidP="00EE0C57">
      <w:pPr>
        <w:pStyle w:val="aa"/>
        <w:numPr>
          <w:ilvl w:val="0"/>
          <w:numId w:val="1"/>
        </w:numPr>
        <w:overflowPunct w:val="0"/>
        <w:spacing w:before="0" w:beforeAutospacing="0" w:after="0" w:afterAutospacing="0" w:line="560" w:lineRule="exact"/>
        <w:ind w:firstLineChars="200" w:firstLine="640"/>
        <w:jc w:val="both"/>
        <w:outlineLvl w:val="0"/>
        <w:rPr>
          <w:rStyle w:val="ab"/>
          <w:rFonts w:ascii="仿宋_GB2312" w:eastAsia="仿宋_GB2312" w:hAnsi="仿宋_GB2312" w:cs="仿宋_GB2312"/>
          <w:sz w:val="32"/>
          <w:szCs w:val="32"/>
        </w:rPr>
      </w:pPr>
      <w:r w:rsidRPr="00EE0C57">
        <w:rPr>
          <w:rStyle w:val="ab"/>
          <w:rFonts w:ascii="仿宋_GB2312" w:eastAsia="仿宋_GB2312" w:hAnsi="仿宋_GB2312" w:cs="仿宋_GB2312" w:hint="eastAsia"/>
          <w:sz w:val="32"/>
          <w:szCs w:val="32"/>
        </w:rPr>
        <w:t>审议协会换届工作方案</w:t>
      </w:r>
    </w:p>
    <w:p w14:paraId="10B85536"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会议听取了罗东明秘书长关于协会换届工作方案的说明。</w:t>
      </w:r>
    </w:p>
    <w:p w14:paraId="0AA9A487"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本届理事会成立于2013年12月，按照本会现行《章程》规定，2017年应完成换届工作。2017年至2020年间，国务院、省政府相继出台规范清理特种设备行政审批中介服务事项、</w:t>
      </w:r>
      <w:r w:rsidRPr="00EE0C57">
        <w:rPr>
          <w:rFonts w:ascii="仿宋_GB2312" w:eastAsia="仿宋_GB2312" w:hAnsi="仿宋_GB2312" w:cs="仿宋_GB2312" w:hint="eastAsia"/>
          <w:sz w:val="32"/>
          <w:szCs w:val="32"/>
        </w:rPr>
        <w:lastRenderedPageBreak/>
        <w:t>政府机构改革和全民抗击新冠疫情、复工复产等重大决策部署，协会从大局出发，经报请省社管局同意，理事会多次暂停换届工作。2020年6月，基于国内疫情基本稳定，依照《社会团体登记管理条例》《广东省行业协会条例》《广东省特种设备行业协会章程》和协会有关规章制度，理事会再次启动换届工作。提交本次会议审议的换届工作方案是对2020年理事会审议通过的换届工作方案的进一步细化。</w:t>
      </w:r>
    </w:p>
    <w:p w14:paraId="29199374"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Times New Roman" w:cs="Times New Roman"/>
          <w:sz w:val="32"/>
          <w:szCs w:val="32"/>
        </w:rPr>
      </w:pPr>
      <w:r w:rsidRPr="00EE0C57">
        <w:rPr>
          <w:rFonts w:ascii="仿宋_GB2312" w:eastAsia="仿宋_GB2312" w:hAnsi="仿宋_GB2312" w:cs="仿宋_GB2312" w:hint="eastAsia"/>
          <w:sz w:val="32"/>
          <w:szCs w:val="32"/>
        </w:rPr>
        <w:t>会议审议通过了换届工作方案。</w:t>
      </w:r>
    </w:p>
    <w:p w14:paraId="553A9CC2" w14:textId="77777777" w:rsidR="00D33BE0" w:rsidRPr="00EE0C57" w:rsidRDefault="00225968" w:rsidP="00EE0C57">
      <w:pPr>
        <w:pStyle w:val="aa"/>
        <w:numPr>
          <w:ilvl w:val="0"/>
          <w:numId w:val="1"/>
        </w:numPr>
        <w:overflowPunct w:val="0"/>
        <w:spacing w:before="0" w:beforeAutospacing="0" w:after="0" w:afterAutospacing="0" w:line="560" w:lineRule="exact"/>
        <w:ind w:firstLineChars="200" w:firstLine="640"/>
        <w:jc w:val="both"/>
        <w:outlineLvl w:val="0"/>
        <w:rPr>
          <w:rStyle w:val="ab"/>
          <w:rFonts w:ascii="仿宋_GB2312" w:eastAsia="仿宋_GB2312" w:hAnsi="仿宋_GB2312" w:cs="仿宋_GB2312"/>
          <w:sz w:val="32"/>
          <w:szCs w:val="32"/>
        </w:rPr>
      </w:pPr>
      <w:r w:rsidRPr="00EE0C57">
        <w:rPr>
          <w:rStyle w:val="ab"/>
          <w:rFonts w:ascii="仿宋_GB2312" w:eastAsia="仿宋_GB2312" w:hAnsi="仿宋_GB2312" w:cs="仿宋_GB2312" w:hint="eastAsia"/>
          <w:sz w:val="32"/>
          <w:szCs w:val="32"/>
        </w:rPr>
        <w:t>审议第五届会员代表大会有关选举事项</w:t>
      </w:r>
    </w:p>
    <w:p w14:paraId="449CB397"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听取了葛新宇副秘书长关于协会换届选举工作的有关情况汇报。会议审议通过了换届筹备工作组拟定的第五届会员代表大会代表名单；同意换届筹备工作组拟定的《第五届会员代表大会选举办法》，并提请第五届会员代表大会审议；同意换届筹备工作组拟定的第五届会员理事会会长、副会长、常务理事、理事候选单位及候选人名单，第五届监事会监事长、监事候选单位及候选人名单，换届选举总监票人、监票人、计票人、唱票人推荐名单，并提请第五届会员代表大会表决。</w:t>
      </w:r>
    </w:p>
    <w:p w14:paraId="4AA27E06" w14:textId="77777777" w:rsidR="00D33BE0" w:rsidRPr="00EE0C57" w:rsidRDefault="00225968" w:rsidP="00EE0C57">
      <w:pPr>
        <w:pStyle w:val="aa"/>
        <w:numPr>
          <w:ilvl w:val="0"/>
          <w:numId w:val="1"/>
        </w:numPr>
        <w:overflowPunct w:val="0"/>
        <w:spacing w:before="0" w:beforeAutospacing="0" w:after="0" w:afterAutospacing="0" w:line="560" w:lineRule="exact"/>
        <w:ind w:firstLineChars="200" w:firstLine="640"/>
        <w:jc w:val="both"/>
        <w:outlineLvl w:val="0"/>
        <w:rPr>
          <w:rStyle w:val="ab"/>
          <w:rFonts w:ascii="仿宋_GB2312" w:eastAsia="仿宋_GB2312" w:hAnsi="仿宋_GB2312" w:cs="仿宋_GB2312"/>
          <w:sz w:val="32"/>
          <w:szCs w:val="32"/>
        </w:rPr>
      </w:pPr>
      <w:r w:rsidRPr="00EE0C57">
        <w:rPr>
          <w:rStyle w:val="ab"/>
          <w:rFonts w:ascii="仿宋_GB2312" w:eastAsia="仿宋_GB2312" w:hAnsi="仿宋_GB2312" w:cs="仿宋_GB2312" w:hint="eastAsia"/>
          <w:sz w:val="32"/>
          <w:szCs w:val="32"/>
        </w:rPr>
        <w:t>审议协会第四届理事会工作报告</w:t>
      </w:r>
      <w:bookmarkStart w:id="2" w:name="_Toc20798"/>
    </w:p>
    <w:p w14:paraId="56C981AC"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会议听取了罗东明秘书长关于协会第四届理事会工作报告。</w:t>
      </w:r>
      <w:bookmarkEnd w:id="2"/>
    </w:p>
    <w:p w14:paraId="0B8086FE"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第四届理事会自2013年12月底换届成立以来，认真贯彻党和国家、省委省政府有关政策和要求，按照协会章程和既定宗旨，努力践行“提供服务、反映诉求、规范行为、促进和谐”社会职能，在服务会员、服务行业、服务政府和积极履行社会责任等方面，做了大量工作，较好地发挥了作用。协会自身建设也得</w:t>
      </w:r>
      <w:r w:rsidRPr="00EE0C57">
        <w:rPr>
          <w:rFonts w:ascii="仿宋_GB2312" w:eastAsia="仿宋_GB2312" w:hAnsi="仿宋_GB2312" w:cs="仿宋_GB2312" w:hint="eastAsia"/>
          <w:sz w:val="32"/>
          <w:szCs w:val="32"/>
        </w:rPr>
        <w:lastRenderedPageBreak/>
        <w:t>到了逐步加强。一是积极开展各项工作，努力发挥职能作用：加强组织和管理，做好政府授权、委托和职能转移、购买服务工作；开展信息与宣传服务，提升协会影响力；开展专题调研，为行业发展和政府监管出谋划策；开展行业培训，提升企业落实安全主体责任的意识和能力；开展科技服务，提升行业生产、经营、管理水平；开展分专业活动，深化专业信息技术交流；开展行业自律，规范企业市场行为；开展社会活动，积极履行社会责任；开展个性化服务，为会员企业排忧解难。二是坚持依法依规办会，不断加强协会管理和能力建设：加强民主建设，提高规范治理能力；加强会员队伍建设，提高会员质量；整合资源，提高技术服务能力；加强办事机构建设，提高执行力；加强财务管理，提高经费保障能力；加强硬件建设，2018年购置位于富力盈泰广场约470平方米的新办公场所，并于2020年10月搬迁到新址办公。支持公益慈善事业，履行社会责任。2017年7月，协会通过广东省民政厅组织的社会组织等级评估，成功晋级5A级社会组织。</w:t>
      </w:r>
    </w:p>
    <w:p w14:paraId="5CC77A24"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存在的问题和不足主要是：主动联系会员、及时提供有效服务、向政府有关部门反映会员诉求工作有待加强；会员管理、行业自律有待进一步研究完善更加科学有效的机制和措施；协会领导机构、监督机构、办事机构的机制及人员的素质和能力有待进一步提高。</w:t>
      </w:r>
    </w:p>
    <w:p w14:paraId="6BA595EF"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当前，党中央、国务院和省委、省政府高度重视行政体制改革改革和政府职能转变，对培育和扶持社会组织发展，做出了部署和要求，为行业协会发展指明了方向。希望新一届理事会认真</w:t>
      </w:r>
      <w:r w:rsidRPr="00EE0C57">
        <w:rPr>
          <w:rFonts w:ascii="仿宋_GB2312" w:eastAsia="仿宋_GB2312" w:hAnsi="仿宋_GB2312" w:cs="仿宋_GB2312" w:hint="eastAsia"/>
          <w:sz w:val="32"/>
          <w:szCs w:val="32"/>
        </w:rPr>
        <w:lastRenderedPageBreak/>
        <w:t>学习贯彻党的十九及十九届四中、五中全会精神，坚持以习近平新时代中国特色社会主义思想为指导，认真贯彻《特种设备安全法》，按照党和国家、省委省政府关于推进行业协会改革和发展、充分发挥社会组织作用的要求，顺应改革大潮，认清形势，解放思想，更新观念，以改革创新精神，大力加强行业服务、行业管理，切实加强自身建设，努力将协会建设成为一个独立公正、行为规范、运作有序、代表性强、公信力高，适应社会主义市场经济发展要求的5A级现代行业协会，为我省特种设备安全和经济社会发展做出应有的贡献。建议新一届理事会继续努力，着力做好如下几项工作：一是继续深化服务，满足行业发展需要。二是加强会员管理和服务，增强凝聚力。三是加强行业自律，推进行业诚信体系建设；四是加强自身建设，促进行业的全面健康发展。</w:t>
      </w:r>
    </w:p>
    <w:p w14:paraId="4A75F061"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会议原则性同意协会第四届理事会工作报告，提请第五届会员代表大会审议。</w:t>
      </w:r>
    </w:p>
    <w:p w14:paraId="29938B23" w14:textId="77777777" w:rsidR="00D33BE0" w:rsidRPr="00EE0C57" w:rsidRDefault="00225968" w:rsidP="00EE0C57">
      <w:pPr>
        <w:pStyle w:val="aa"/>
        <w:numPr>
          <w:ilvl w:val="0"/>
          <w:numId w:val="1"/>
        </w:numPr>
        <w:overflowPunct w:val="0"/>
        <w:spacing w:before="0" w:beforeAutospacing="0" w:after="0" w:afterAutospacing="0" w:line="560" w:lineRule="exact"/>
        <w:ind w:firstLineChars="200" w:firstLine="640"/>
        <w:jc w:val="both"/>
        <w:outlineLvl w:val="0"/>
        <w:rPr>
          <w:rStyle w:val="ab"/>
          <w:rFonts w:ascii="仿宋_GB2312" w:eastAsia="仿宋_GB2312" w:hAnsi="仿宋_GB2312" w:cs="仿宋_GB2312"/>
          <w:sz w:val="32"/>
          <w:szCs w:val="32"/>
        </w:rPr>
      </w:pPr>
      <w:r w:rsidRPr="00EE0C57">
        <w:rPr>
          <w:rStyle w:val="ab"/>
          <w:rFonts w:ascii="仿宋_GB2312" w:eastAsia="仿宋_GB2312" w:hAnsi="仿宋_GB2312" w:cs="仿宋_GB2312" w:hint="eastAsia"/>
          <w:sz w:val="32"/>
          <w:szCs w:val="32"/>
        </w:rPr>
        <w:t>审议第四届理事会财务工作报告</w:t>
      </w:r>
    </w:p>
    <w:p w14:paraId="1C4D85A6"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会议听取了何柏如书记关于第四届理事会财务工作报告。</w:t>
      </w:r>
    </w:p>
    <w:p w14:paraId="650CF32A"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本届理事会上任以来，高度重视财务工作，严格按照《会计法》、《民间非营利组织会计制度》等有关法律、法规，进行会计核算和财务管理，健全和落实了财务管理、财务监督制度，坚持在协会章程规定的范围内开展业务活动，实行年度预决算管理和民主决策，严格控制各项经费的使用，保证了协会财产安全和各项工作的顺利开展。几年来协会财务状况良好，在满足协会各项经费开支的情况下，为协会的下一步发展积累了一定的物质基础。</w:t>
      </w:r>
    </w:p>
    <w:p w14:paraId="3CD9857F"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lastRenderedPageBreak/>
        <w:t>会议原则性同意第四届理事会财务工作报告，提请第五届会员代表大会审议。</w:t>
      </w:r>
    </w:p>
    <w:p w14:paraId="7FE340E9" w14:textId="77777777" w:rsidR="00D33BE0" w:rsidRPr="00EE0C57" w:rsidRDefault="00225968" w:rsidP="00EE0C57">
      <w:pPr>
        <w:pStyle w:val="aa"/>
        <w:numPr>
          <w:ilvl w:val="0"/>
          <w:numId w:val="1"/>
        </w:numPr>
        <w:overflowPunct w:val="0"/>
        <w:spacing w:before="0" w:beforeAutospacing="0" w:after="0" w:afterAutospacing="0" w:line="560" w:lineRule="exact"/>
        <w:ind w:firstLineChars="200" w:firstLine="640"/>
        <w:jc w:val="both"/>
        <w:outlineLvl w:val="0"/>
        <w:rPr>
          <w:rStyle w:val="ab"/>
          <w:rFonts w:ascii="仿宋_GB2312" w:eastAsia="仿宋_GB2312" w:hAnsi="仿宋_GB2312" w:cs="仿宋_GB2312"/>
          <w:sz w:val="32"/>
          <w:szCs w:val="32"/>
        </w:rPr>
      </w:pPr>
      <w:r w:rsidRPr="00EE0C57">
        <w:rPr>
          <w:rStyle w:val="ab"/>
          <w:rFonts w:ascii="仿宋_GB2312" w:eastAsia="仿宋_GB2312" w:hAnsi="仿宋_GB2312" w:cs="仿宋_GB2312" w:hint="eastAsia"/>
          <w:sz w:val="32"/>
          <w:szCs w:val="32"/>
        </w:rPr>
        <w:t>审议协会2020年度工作总结及2021年度工作要点</w:t>
      </w:r>
    </w:p>
    <w:p w14:paraId="4C3E1A70"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会议听取了罗东明秘书长关于协会2020年度工作总结及2021年度工作要点报告。</w:t>
      </w:r>
    </w:p>
    <w:p w14:paraId="058914D5" w14:textId="06013509"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2020年，面对突如其来的新冠肺炎疫情，在省市场监管局、省社管局等部门的关心和指导下，在全省特种设备行业特别是广大会员单位的大力支持下，协会在做好疫情防控工作的同时，各项工作和自身建设也取得了明显进步。一是积极服务全省特种设备安全大局，开展鉴定评审，把好单位资质准入关；组织人员考核，把好人员资格准入关；开展安全宣传，强化安全主体意识。二是积极服务行业发展大局。发布资讯，促进行业信息交流；科技兴业，促进行业技术进步；组织培训，提升行业人员素质；走访调研，了解行业需求</w:t>
      </w:r>
      <w:r w:rsidR="00EE0C57">
        <w:rPr>
          <w:rFonts w:ascii="仿宋_GB2312" w:eastAsia="仿宋_GB2312" w:hAnsi="仿宋_GB2312" w:cs="仿宋_GB2312" w:hint="eastAsia"/>
          <w:sz w:val="32"/>
          <w:szCs w:val="32"/>
        </w:rPr>
        <w:t>。</w:t>
      </w:r>
      <w:r w:rsidRPr="00EE0C57">
        <w:rPr>
          <w:rFonts w:ascii="仿宋_GB2312" w:eastAsia="仿宋_GB2312" w:hAnsi="仿宋_GB2312" w:cs="仿宋_GB2312" w:hint="eastAsia"/>
          <w:sz w:val="32"/>
          <w:szCs w:val="32"/>
        </w:rPr>
        <w:t>三是为会员单位办实事，积极开展专业活动，加强行业交流与合作，努力为会员减负。四是积极履行社会责任，组织党员捐款活动，通过开展专家技术援藏工作，免费为林芝市市场监管局完成7项566人次特种设备作业人员培训考核工作。五是坚持依法办会，落实法人治理制度，定期召开理事会、会长办公会通报情况，实行民主决策，积极吸纳符合条件的企业入会。六是着力加强秘书处建设，提高履职能力。七是加强党建引领，强化政治保障作用。八是同心抗“疫”，助力复工复产。</w:t>
      </w:r>
    </w:p>
    <w:p w14:paraId="76F0D032"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2020年，协会攻坚克难，各项工作取得了一定的成绩，发挥了应有的作用。但我们也要清醒地认识到，仍有部分工作离政</w:t>
      </w:r>
      <w:r w:rsidRPr="00EE0C57">
        <w:rPr>
          <w:rFonts w:ascii="仿宋_GB2312" w:eastAsia="仿宋_GB2312" w:hAnsi="仿宋_GB2312" w:cs="仿宋_GB2312" w:hint="eastAsia"/>
          <w:sz w:val="32"/>
          <w:szCs w:val="32"/>
        </w:rPr>
        <w:lastRenderedPageBreak/>
        <w:t>府、行业以及会员对我们的要求还有一定的差距，主要表现在：一是服务领域有待进一步拓展、深化；二是会员工作和行业自律工作有待加强；三是协会能力建设有待进一步提高。我们将勇于直面问题，积极研究对策，不断改革进取，努力开创协会事业发展的新局面。</w:t>
      </w:r>
    </w:p>
    <w:p w14:paraId="0F6FFD70"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2021 年，是中国共产党建党一百周年，是“十四五”规划开局之年，也是“两个一百年”奋斗目标的历史交汇之年。协会2021年的总体工作思路是：以习近平新时代中国特色社会主义思想为指导，深入贯彻落实党的十九大、十九届历次全会精神和习近平总书记的一系列重要讲话精神，贯彻落实省委、省政府和上级相关部门的各项决策部署，履职尽责，切实抓好特种设备安全服务各项工作，夯实高质量发展的安全基础，以优异成绩庆祝中国共产党成立100周年。</w:t>
      </w:r>
    </w:p>
    <w:p w14:paraId="565A5B1F"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一是坚持党建引领，充分发挥党支部的战斗堡垒作用和党员先锋模范作用。二是加强自身建设，完善法人治理结构，落实法人治理制度；参加社会组织等级复评，努力完成保级目标。加强秘书处能力建设。三是继续做好行政许可技术服务工作。四是深化行业服务工作，继续做好信息宣传、培训教育、科技服务工作，推进行业自律建设。五是加强对外交流工作，积极参加国家、省相关协会的活动，收集信息，表达诉求，组织开展交流考察，召开行业联席会议，实现联动共赢。六是继续做好新冠肺炎疫情常态化防控工作。</w:t>
      </w:r>
    </w:p>
    <w:p w14:paraId="63669F42"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会议审议通过了协会2020年度工作总结以及2021年度工作要点。</w:t>
      </w:r>
    </w:p>
    <w:p w14:paraId="72F88F80" w14:textId="77777777" w:rsidR="00D33BE0" w:rsidRPr="00EE0C57" w:rsidRDefault="00225968" w:rsidP="00EE0C57">
      <w:pPr>
        <w:pStyle w:val="aa"/>
        <w:numPr>
          <w:ilvl w:val="0"/>
          <w:numId w:val="1"/>
        </w:numPr>
        <w:overflowPunct w:val="0"/>
        <w:spacing w:before="0" w:beforeAutospacing="0" w:after="0" w:afterAutospacing="0" w:line="560" w:lineRule="exact"/>
        <w:ind w:firstLineChars="200" w:firstLine="640"/>
        <w:jc w:val="both"/>
        <w:outlineLvl w:val="0"/>
        <w:rPr>
          <w:rFonts w:ascii="仿宋_GB2312" w:eastAsia="仿宋_GB2312" w:hAnsi="仿宋_GB2312" w:cs="仿宋_GB2312"/>
          <w:b/>
          <w:bCs/>
          <w:sz w:val="32"/>
          <w:szCs w:val="32"/>
        </w:rPr>
      </w:pPr>
      <w:r w:rsidRPr="00EE0C57">
        <w:rPr>
          <w:rStyle w:val="ab"/>
          <w:rFonts w:ascii="仿宋_GB2312" w:eastAsia="仿宋_GB2312" w:hAnsi="仿宋_GB2312" w:cs="仿宋_GB2312" w:hint="eastAsia"/>
          <w:sz w:val="32"/>
          <w:szCs w:val="32"/>
        </w:rPr>
        <w:lastRenderedPageBreak/>
        <w:t>审议协会财务相关工作报告</w:t>
      </w:r>
    </w:p>
    <w:p w14:paraId="44A60A40"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听取了何柏如书记有关协会2020年的财务决算情况和2021年财务预算报告和省市场监管局委托第三方对协会资产清查的审计意见。按粤财资〔2020〕33号文《广东省财政厅关于加强行业协会商会与行政机关脱钩国有资产管理的意见》第十三条规定，资产权属关系不明确，依据现行法律法规和原始文件材料无法判断产权归属的，暂按国有资产管理。中审华会计师事务所审计意见为：协会净资产27,922,288.73元，暂按国有资产管理。</w:t>
      </w:r>
    </w:p>
    <w:p w14:paraId="30E410B1" w14:textId="77777777" w:rsidR="00D33BE0" w:rsidRPr="00EE0C57" w:rsidRDefault="00225968" w:rsidP="00EE0C57">
      <w:pPr>
        <w:pStyle w:val="aa"/>
        <w:overflowPunct w:val="0"/>
        <w:spacing w:before="0" w:beforeAutospacing="0" w:after="0" w:afterAutospacing="0" w:line="560" w:lineRule="exact"/>
        <w:ind w:firstLineChars="200" w:firstLine="640"/>
        <w:jc w:val="both"/>
        <w:rPr>
          <w:rStyle w:val="ab"/>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会议一致通过协会2020年的财务决算情况、2021年财务预算报告和会计事务所对协会资产清查的审计意见。</w:t>
      </w:r>
    </w:p>
    <w:p w14:paraId="38612F2B" w14:textId="77777777" w:rsidR="00D33BE0" w:rsidRPr="00EE0C57" w:rsidRDefault="00225968" w:rsidP="00EE0C57">
      <w:pPr>
        <w:pStyle w:val="aa"/>
        <w:numPr>
          <w:ilvl w:val="0"/>
          <w:numId w:val="1"/>
        </w:numPr>
        <w:overflowPunct w:val="0"/>
        <w:spacing w:before="0" w:beforeAutospacing="0" w:after="0" w:afterAutospacing="0" w:line="560" w:lineRule="exact"/>
        <w:ind w:firstLineChars="200" w:firstLine="640"/>
        <w:jc w:val="both"/>
        <w:outlineLvl w:val="0"/>
        <w:rPr>
          <w:rStyle w:val="ab"/>
          <w:rFonts w:ascii="仿宋_GB2312" w:eastAsia="仿宋_GB2312" w:hAnsi="仿宋_GB2312" w:cs="仿宋_GB2312"/>
          <w:sz w:val="32"/>
          <w:szCs w:val="32"/>
        </w:rPr>
      </w:pPr>
      <w:r w:rsidRPr="00EE0C57">
        <w:rPr>
          <w:rStyle w:val="ab"/>
          <w:rFonts w:ascii="仿宋_GB2312" w:eastAsia="仿宋_GB2312" w:hAnsi="仿宋_GB2312" w:cs="仿宋_GB2312" w:hint="eastAsia"/>
          <w:sz w:val="32"/>
          <w:szCs w:val="32"/>
        </w:rPr>
        <w:t>罗伟坚会长作会议总结</w:t>
      </w:r>
    </w:p>
    <w:p w14:paraId="035B486F"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罗伟坚会长对省市场监管局、省社管局、理事、会员给予协会工作的支持表示感谢，并对协会今后的工作方向提出三点要求：</w:t>
      </w:r>
    </w:p>
    <w:p w14:paraId="5FF68C8F" w14:textId="77777777" w:rsidR="00D33BE0" w:rsidRPr="00EE0C57" w:rsidRDefault="00225968" w:rsidP="00EE0C57">
      <w:pPr>
        <w:pStyle w:val="aa"/>
        <w:numPr>
          <w:ilvl w:val="0"/>
          <w:numId w:val="2"/>
        </w:numPr>
        <w:overflowPunct w:val="0"/>
        <w:spacing w:before="60" w:beforeAutospacing="0" w:after="0" w:afterAutospacing="0" w:line="560" w:lineRule="exact"/>
        <w:ind w:firstLineChars="200" w:firstLine="640"/>
        <w:jc w:val="both"/>
        <w:outlineLvl w:val="1"/>
        <w:rPr>
          <w:rFonts w:ascii="仿宋_GB2312" w:eastAsia="仿宋_GB2312" w:hAnsi="仿宋_GB2312" w:cs="仿宋_GB2312"/>
          <w:b/>
          <w:sz w:val="32"/>
          <w:szCs w:val="32"/>
        </w:rPr>
      </w:pPr>
      <w:r w:rsidRPr="00EE0C57">
        <w:rPr>
          <w:rFonts w:ascii="仿宋_GB2312" w:eastAsia="仿宋_GB2312" w:hAnsi="仿宋_GB2312" w:cs="仿宋_GB2312" w:hint="eastAsia"/>
          <w:b/>
          <w:sz w:val="32"/>
          <w:szCs w:val="32"/>
        </w:rPr>
        <w:t>各方支持，形成稳中求进的良好局面。</w:t>
      </w:r>
    </w:p>
    <w:p w14:paraId="107B39AC"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这几年，协会平稳发展，特别是2020年，协会克服新冠肺炎疫情带来的影响，各项工作迎头赶上，工作的数量、质量和效益都维持较好水平。这一成绩跟省市场监管局、省民政厅的领导和支持密不可分，这是全体理事、会员关心、支持的结果，也是秘书处全体干部职工努力拼搏的结果。</w:t>
      </w:r>
    </w:p>
    <w:p w14:paraId="6260284A" w14:textId="77777777" w:rsidR="00D33BE0" w:rsidRPr="00EE0C57" w:rsidRDefault="00225968" w:rsidP="00EE0C57">
      <w:pPr>
        <w:pStyle w:val="aa"/>
        <w:numPr>
          <w:ilvl w:val="0"/>
          <w:numId w:val="2"/>
        </w:numPr>
        <w:overflowPunct w:val="0"/>
        <w:spacing w:before="60" w:beforeAutospacing="0" w:after="0" w:afterAutospacing="0" w:line="560" w:lineRule="exact"/>
        <w:ind w:firstLineChars="200" w:firstLine="640"/>
        <w:jc w:val="both"/>
        <w:outlineLvl w:val="1"/>
        <w:rPr>
          <w:rFonts w:ascii="仿宋_GB2312" w:eastAsia="仿宋_GB2312" w:hAnsi="仿宋_GB2312" w:cs="仿宋_GB2312"/>
          <w:b/>
          <w:sz w:val="32"/>
          <w:szCs w:val="32"/>
        </w:rPr>
      </w:pPr>
      <w:r w:rsidRPr="00EE0C57">
        <w:rPr>
          <w:rFonts w:ascii="仿宋_GB2312" w:eastAsia="仿宋_GB2312" w:hAnsi="仿宋_GB2312" w:cs="仿宋_GB2312" w:hint="eastAsia"/>
          <w:b/>
          <w:sz w:val="32"/>
          <w:szCs w:val="32"/>
        </w:rPr>
        <w:t>把握重点，切实做好换届工作。</w:t>
      </w:r>
    </w:p>
    <w:p w14:paraId="1DF6908D" w14:textId="77777777" w:rsidR="00D33BE0" w:rsidRPr="00EE0C57" w:rsidRDefault="00225968"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要深刻认识行业协会在“三驾马车”工作格局和多元共治的特种设备安全治理体系中的重要作用，充分认识换届既是依法办</w:t>
      </w:r>
      <w:r w:rsidRPr="00EE0C57">
        <w:rPr>
          <w:rFonts w:ascii="仿宋_GB2312" w:eastAsia="仿宋_GB2312" w:hAnsi="仿宋_GB2312" w:cs="仿宋_GB2312" w:hint="eastAsia"/>
          <w:sz w:val="32"/>
          <w:szCs w:val="32"/>
        </w:rPr>
        <w:lastRenderedPageBreak/>
        <w:t>会的一个重要环节，也是当前协会的一项重要工作。罗伟坚会长希望协会副会长、常务理事、理事和会员单位一如既往地积极参加协会换届工作，建言献策，切实做好协会领导机构选举，提高决策水平，共同努力把协会办得越来越好。</w:t>
      </w:r>
    </w:p>
    <w:p w14:paraId="171439C2" w14:textId="77777777" w:rsidR="00D33BE0" w:rsidRPr="00EE0C57" w:rsidRDefault="00225968" w:rsidP="00EE0C57">
      <w:pPr>
        <w:pStyle w:val="aa"/>
        <w:numPr>
          <w:ilvl w:val="0"/>
          <w:numId w:val="2"/>
        </w:numPr>
        <w:overflowPunct w:val="0"/>
        <w:spacing w:before="60" w:beforeAutospacing="0" w:after="0" w:afterAutospacing="0" w:line="560" w:lineRule="exact"/>
        <w:ind w:firstLineChars="200" w:firstLine="640"/>
        <w:jc w:val="both"/>
        <w:outlineLvl w:val="1"/>
        <w:rPr>
          <w:rFonts w:ascii="仿宋_GB2312" w:eastAsia="仿宋_GB2312" w:hAnsi="仿宋_GB2312" w:cs="仿宋_GB2312"/>
          <w:b/>
          <w:sz w:val="32"/>
          <w:szCs w:val="32"/>
        </w:rPr>
      </w:pPr>
      <w:r w:rsidRPr="00EE0C57">
        <w:rPr>
          <w:rFonts w:ascii="仿宋_GB2312" w:eastAsia="仿宋_GB2312" w:hAnsi="仿宋_GB2312" w:cs="仿宋_GB2312" w:hint="eastAsia"/>
          <w:b/>
          <w:sz w:val="32"/>
          <w:szCs w:val="32"/>
        </w:rPr>
        <w:t>认真履职，促进协会高质量发展。</w:t>
      </w:r>
    </w:p>
    <w:p w14:paraId="3F94BFB2" w14:textId="1F8CAA1B" w:rsidR="00D33BE0" w:rsidRPr="00EE0C57" w:rsidRDefault="00225968" w:rsidP="003F05A2">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E0C57">
        <w:rPr>
          <w:rFonts w:ascii="仿宋_GB2312" w:eastAsia="仿宋_GB2312" w:hAnsi="仿宋_GB2312" w:cs="仿宋_GB2312" w:hint="eastAsia"/>
          <w:sz w:val="32"/>
          <w:szCs w:val="32"/>
        </w:rPr>
        <w:t>秘书处要不断总结过往工作，改进工作中不足的地方，促进协会健康发展；加强能力和制度建设，夯实工作基础，推动工作规范化；加强社会组织联动，多举办交流活动，积极了解行业需求，提出有效促进行业进步和加强行业自律的合理化建议，形成工作合力；要重视党建工作，更好发挥党支部党组织的战斗堡垒作用和党员先锋模范作用。</w:t>
      </w:r>
    </w:p>
    <w:p w14:paraId="488AD439" w14:textId="77777777" w:rsidR="00D33BE0" w:rsidRPr="00EE0C57" w:rsidRDefault="00D33BE0"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10FC7044" w14:textId="77777777" w:rsidR="00D33BE0" w:rsidRPr="00EE0C57" w:rsidRDefault="00D33BE0"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3F6BA736" w14:textId="77777777" w:rsidR="00D33BE0" w:rsidRPr="00EE0C57" w:rsidRDefault="00D33BE0"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1FFA9989" w14:textId="77777777" w:rsidR="00D33BE0" w:rsidRPr="00EE0C57" w:rsidRDefault="00D33BE0"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6BE0EB38" w14:textId="77777777" w:rsidR="00D33BE0" w:rsidRPr="00EE0C57" w:rsidRDefault="00D33BE0"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p>
    <w:p w14:paraId="2EACA401" w14:textId="77777777" w:rsidR="00D33BE0" w:rsidRPr="00EE0C57" w:rsidRDefault="00D33BE0" w:rsidP="00EE0C57">
      <w:pPr>
        <w:pStyle w:val="aa"/>
        <w:overflowPunct w:val="0"/>
        <w:spacing w:before="0" w:beforeAutospacing="0" w:after="0" w:afterAutospacing="0" w:line="560" w:lineRule="exact"/>
        <w:ind w:firstLineChars="200" w:firstLine="640"/>
        <w:jc w:val="both"/>
        <w:rPr>
          <w:rFonts w:ascii="仿宋_GB2312" w:eastAsia="仿宋_GB2312" w:hAnsi="仿宋_GB2312" w:cs="仿宋_GB2312"/>
          <w:sz w:val="32"/>
          <w:szCs w:val="32"/>
        </w:rPr>
      </w:pPr>
    </w:p>
    <w:sectPr w:rsidR="00D33BE0" w:rsidRPr="00EE0C57" w:rsidSect="00EE0C57">
      <w:footerReference w:type="default" r:id="rId8"/>
      <w:pgSz w:w="11906" w:h="16838"/>
      <w:pgMar w:top="1440" w:right="1531" w:bottom="1440"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0B4A7" w14:textId="77777777" w:rsidR="006352C7" w:rsidRDefault="006352C7" w:rsidP="00704760">
      <w:r>
        <w:separator/>
      </w:r>
    </w:p>
  </w:endnote>
  <w:endnote w:type="continuationSeparator" w:id="0">
    <w:p w14:paraId="3D78DE96" w14:textId="77777777" w:rsidR="006352C7" w:rsidRDefault="006352C7" w:rsidP="0070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737112"/>
      <w:docPartObj>
        <w:docPartGallery w:val="Page Numbers (Bottom of Page)"/>
        <w:docPartUnique/>
      </w:docPartObj>
    </w:sdtPr>
    <w:sdtEndPr/>
    <w:sdtContent>
      <w:p w14:paraId="175F33AE" w14:textId="6C544496" w:rsidR="00EE0C57" w:rsidRDefault="00EE0C57">
        <w:pPr>
          <w:pStyle w:val="a6"/>
          <w:jc w:val="center"/>
        </w:pPr>
        <w:r>
          <w:fldChar w:fldCharType="begin"/>
        </w:r>
        <w:r>
          <w:instrText>PAGE   \* MERGEFORMAT</w:instrText>
        </w:r>
        <w:r>
          <w:fldChar w:fldCharType="separate"/>
        </w:r>
        <w:r>
          <w:rPr>
            <w:lang w:val="zh-CN"/>
          </w:rPr>
          <w:t>2</w:t>
        </w:r>
        <w:r>
          <w:fldChar w:fldCharType="end"/>
        </w:r>
      </w:p>
    </w:sdtContent>
  </w:sdt>
  <w:p w14:paraId="4FF44435" w14:textId="77777777" w:rsidR="00EE0C57" w:rsidRDefault="00EE0C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9AFC2" w14:textId="77777777" w:rsidR="006352C7" w:rsidRDefault="006352C7" w:rsidP="00704760">
      <w:r>
        <w:separator/>
      </w:r>
    </w:p>
  </w:footnote>
  <w:footnote w:type="continuationSeparator" w:id="0">
    <w:p w14:paraId="71747078" w14:textId="77777777" w:rsidR="006352C7" w:rsidRDefault="006352C7" w:rsidP="00704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59B183"/>
    <w:multiLevelType w:val="singleLevel"/>
    <w:tmpl w:val="A559B183"/>
    <w:lvl w:ilvl="0">
      <w:start w:val="1"/>
      <w:numFmt w:val="chineseCounting"/>
      <w:suff w:val="nothing"/>
      <w:lvlText w:val="（%1）"/>
      <w:lvlJc w:val="left"/>
      <w:rPr>
        <w:rFonts w:hint="eastAsia"/>
      </w:rPr>
    </w:lvl>
  </w:abstractNum>
  <w:abstractNum w:abstractNumId="1" w15:restartNumberingAfterBreak="0">
    <w:nsid w:val="1ABCE546"/>
    <w:multiLevelType w:val="singleLevel"/>
    <w:tmpl w:val="1ABCE546"/>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E0"/>
    <w:rsid w:val="00225968"/>
    <w:rsid w:val="003508C0"/>
    <w:rsid w:val="003A5497"/>
    <w:rsid w:val="003F05A2"/>
    <w:rsid w:val="006352C7"/>
    <w:rsid w:val="00704760"/>
    <w:rsid w:val="00B33B3D"/>
    <w:rsid w:val="00D33BE0"/>
    <w:rsid w:val="00D6507F"/>
    <w:rsid w:val="00EE0C57"/>
    <w:rsid w:val="09B6368A"/>
    <w:rsid w:val="16A86C9F"/>
    <w:rsid w:val="2C9F3305"/>
    <w:rsid w:val="42C5610D"/>
    <w:rsid w:val="46485BAF"/>
    <w:rsid w:val="46E608A8"/>
    <w:rsid w:val="4A0628AA"/>
    <w:rsid w:val="4CF80340"/>
    <w:rsid w:val="4E201074"/>
    <w:rsid w:val="515421C2"/>
    <w:rsid w:val="58E161B1"/>
    <w:rsid w:val="5A720B4C"/>
    <w:rsid w:val="6D7679D9"/>
    <w:rsid w:val="6D7F3DA9"/>
    <w:rsid w:val="727B4F3A"/>
    <w:rsid w:val="7B295F6D"/>
    <w:rsid w:val="7BF303DB"/>
    <w:rsid w:val="7E18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18F5C"/>
  <w15:docId w15:val="{E8CCB9AF-1D02-432D-A81E-A96FD840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paragraph" w:customStyle="1" w:styleId="ql-align-center">
    <w:name w:val="ql-align-cent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740</Words>
  <Characters>4223</Characters>
  <Application>Microsoft Office Word</Application>
  <DocSecurity>0</DocSecurity>
  <Lines>35</Lines>
  <Paragraphs>9</Paragraphs>
  <ScaleCrop>false</ScaleCrop>
  <Company>Sky123.Org</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GDASE xxdyb</cp:lastModifiedBy>
  <cp:revision>8</cp:revision>
  <cp:lastPrinted>2021-03-31T09:57:00Z</cp:lastPrinted>
  <dcterms:created xsi:type="dcterms:W3CDTF">2021-03-31T07:36:00Z</dcterms:created>
  <dcterms:modified xsi:type="dcterms:W3CDTF">2021-04-02T06:28:00Z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D826A71FD0B749CBA033C53C4662FC40</vt:lpwstr>
  </property>
</Properties>
</file>