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B2A3" w14:textId="77777777" w:rsidR="00791BFA" w:rsidRDefault="0064761F"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附件1：</w:t>
      </w:r>
    </w:p>
    <w:p w14:paraId="6A8D06DB" w14:textId="77777777" w:rsidR="00791BFA" w:rsidRPr="00465E40" w:rsidRDefault="0064761F">
      <w:pPr>
        <w:spacing w:line="560" w:lineRule="exact"/>
        <w:jc w:val="center"/>
        <w:rPr>
          <w:b/>
          <w:sz w:val="36"/>
          <w:szCs w:val="36"/>
        </w:rPr>
      </w:pPr>
      <w:r w:rsidRPr="00465E40">
        <w:rPr>
          <w:rFonts w:hint="eastAsia"/>
          <w:b/>
          <w:sz w:val="36"/>
          <w:szCs w:val="36"/>
        </w:rPr>
        <w:t>申请单位名单和基本情况</w:t>
      </w:r>
    </w:p>
    <w:p w14:paraId="3F4CF220" w14:textId="77777777" w:rsidR="00791BFA" w:rsidRDefault="00791BFA">
      <w:pPr>
        <w:spacing w:line="560" w:lineRule="exact"/>
        <w:jc w:val="center"/>
        <w:rPr>
          <w:b/>
          <w:sz w:val="32"/>
          <w:szCs w:val="32"/>
        </w:rPr>
      </w:pPr>
    </w:p>
    <w:p w14:paraId="05F1850E" w14:textId="77777777" w:rsidR="00791BFA" w:rsidRPr="00465E40" w:rsidRDefault="00465E40" w:rsidP="00465E40">
      <w:pPr>
        <w:tabs>
          <w:tab w:val="left" w:pos="3570"/>
        </w:tabs>
        <w:spacing w:line="560" w:lineRule="exact"/>
        <w:ind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 w:rsidRPr="00465E40">
        <w:rPr>
          <w:rFonts w:ascii="仿宋_GB2312" w:eastAsia="仿宋_GB2312" w:hAnsi="宋体" w:cs="宋体" w:hint="eastAsia"/>
          <w:kern w:val="0"/>
          <w:sz w:val="30"/>
          <w:szCs w:val="30"/>
        </w:rPr>
        <w:t>博邦环控（广东）科技有限公司</w:t>
      </w:r>
    </w:p>
    <w:p w14:paraId="1D8A0BE2" w14:textId="77777777" w:rsidR="00791BFA" w:rsidRDefault="0064761F">
      <w:pPr>
        <w:spacing w:line="560" w:lineRule="exact"/>
        <w:ind w:leftChars="8" w:left="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法人代表钟景荣，注册资金1080万元。主要从事压力管道、压力容器安装维修等业务，2019年取得许可资质。现申请加入本协会。</w:t>
      </w:r>
    </w:p>
    <w:p w14:paraId="53F68D81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梯云保（广州)技术工程有限公司</w:t>
      </w:r>
    </w:p>
    <w:p w14:paraId="349F74BE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法人代表廖楚华，注册资金1000万元。主要从事电梯销售、安装、维保等业务，取得许可资质。现申请加入本协会。</w:t>
      </w:r>
    </w:p>
    <w:p w14:paraId="644E5F8F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广东邻里机电有限公司</w:t>
      </w:r>
    </w:p>
    <w:p w14:paraId="2DB4D62E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法人代表周谱。注册资金10000万元。主要从事电梯销售、安装、维保等业务，取得许可资质。现申请加入本协会。</w:t>
      </w:r>
    </w:p>
    <w:p w14:paraId="0D896567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广东维新建设有限公司</w:t>
      </w:r>
    </w:p>
    <w:p w14:paraId="6B03C6DB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法人代表林奇第，注册资金2011万元。主要从事特种设备(压力容器、锅炉、压力管道)安装、改造、修理等业务，取得许可资质。现申请加入本协会。</w:t>
      </w:r>
    </w:p>
    <w:p w14:paraId="0AF0A05F" w14:textId="77777777" w:rsidR="00791BFA" w:rsidRDefault="00465E40" w:rsidP="00465E40">
      <w:pPr>
        <w:spacing w:line="560" w:lineRule="exact"/>
        <w:ind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广州市桂勤器械设备工程有限公司</w:t>
      </w:r>
    </w:p>
    <w:p w14:paraId="4C4503B3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法人代表杨智超，注册资金6000万元。主要从事特种设备压力管道的设计、安装、改造、修理等业务，2018年取得许可资质。现申请加入本协会。</w:t>
      </w:r>
    </w:p>
    <w:p w14:paraId="0EABC3CB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广东堃日电梯有限公司</w:t>
      </w:r>
    </w:p>
    <w:p w14:paraId="6E830D72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法人代表谢伟文，注册资金1000万元。主要从事电梯安装、维修等业务，2020年取得许可资质。现申请加入本协会。</w:t>
      </w:r>
    </w:p>
    <w:p w14:paraId="34A7D24A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7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立之力机械（广州）股份有限公司</w:t>
      </w:r>
    </w:p>
    <w:p w14:paraId="253B2EBC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法人代表陈果。主要从事压力容器和压力管道的安装、改造、修理等业务，取得许可资质。现申请加入本协会。</w:t>
      </w:r>
    </w:p>
    <w:p w14:paraId="6A7CB192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广东越盛建设有限公司</w:t>
      </w:r>
    </w:p>
    <w:p w14:paraId="4CB50E9F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法人代表赖叔留，注册资金10000万元。主要从事压力管道的安装、改造、修理等业务，取得许可资质。现申请加入本协会。</w:t>
      </w:r>
    </w:p>
    <w:p w14:paraId="58FEC8C5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9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西子西奥电梯有限公司</w:t>
      </w:r>
    </w:p>
    <w:p w14:paraId="416913B2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法人代表谢立为。注册资金30008万元。主要从事电梯制造（含安装、修理、改造）等业务；取得许可资质，现申请加入本协会。</w:t>
      </w:r>
    </w:p>
    <w:p w14:paraId="77255D3E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10.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中交第四航务工程勘察设计院有限公司</w:t>
      </w:r>
    </w:p>
    <w:p w14:paraId="6F76FB99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法人代表李伟仪，主要从事特种设备压力容器和压力管道工程设计、制造、安装、改造等业务，取得许可资质。现申请加入本协会。</w:t>
      </w:r>
    </w:p>
    <w:p w14:paraId="429F01F6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1.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广州美奥电梯有限公司</w:t>
      </w:r>
    </w:p>
    <w:p w14:paraId="691B0B10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法人代表姚闪闪，主要从事电梯安装、维修等业务，2021年取得许可资质。现申请加入本协会。</w:t>
      </w:r>
    </w:p>
    <w:p w14:paraId="4D8456B4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2.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广州瑞港消防设备有限公司</w:t>
      </w:r>
    </w:p>
    <w:p w14:paraId="68FF14D3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法人代表徐宁。注册资金5000万元。主要从事检验检测等业务，2021年取得许可资质。现申请加入本协会。</w:t>
      </w:r>
    </w:p>
    <w:p w14:paraId="1CCECFE6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3.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广州市七彩顺游乐园有限公司</w:t>
      </w:r>
    </w:p>
    <w:p w14:paraId="450A7DF3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法人代表王商顺。注册资金1000万元。从事特种设备使用等业务，现申请加入本协会。</w:t>
      </w:r>
    </w:p>
    <w:p w14:paraId="3E8EB37C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4.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广州金睛检测技术有限公司</w:t>
      </w:r>
    </w:p>
    <w:p w14:paraId="03887E95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法人代表黄伟建。注册资金500万元。主要业务是特种设备的无损检测，取得许可资质。现申请加入本协会。</w:t>
      </w:r>
    </w:p>
    <w:p w14:paraId="266CC823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5.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深圳市汇健医疗工程有限公司</w:t>
      </w:r>
    </w:p>
    <w:p w14:paraId="3646AE6C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法人代表张慧真。主要从事压力管道设计、安装、改造等业务，取得许可资质。现申请加入本协会。</w:t>
      </w:r>
    </w:p>
    <w:p w14:paraId="509E388E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6.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深圳市鼎泰建设工程检测有限公司</w:t>
      </w:r>
    </w:p>
    <w:p w14:paraId="60EC78D3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法人代表熊飞，主要从事两工地起重机械检验检测，取得许可资质。现申请加入本协会。</w:t>
      </w:r>
    </w:p>
    <w:p w14:paraId="6AE41D4D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7.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佛山市康立嘉传动技术有限公司</w:t>
      </w:r>
    </w:p>
    <w:p w14:paraId="4C450D55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法人代表孙立国。主要从事电梯、游乐设备、叉车行业等设备传动及系统控制装置等业务。现申请加入本协会。</w:t>
      </w:r>
    </w:p>
    <w:p w14:paraId="101D412F" w14:textId="77777777" w:rsidR="00791BFA" w:rsidRDefault="00465E40" w:rsidP="00465E40">
      <w:pPr>
        <w:spacing w:line="560" w:lineRule="exact"/>
        <w:ind w:left="-17" w:firstLineChars="200" w:firstLine="600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kern w:val="0"/>
          <w:sz w:val="30"/>
          <w:szCs w:val="30"/>
        </w:rPr>
        <w:t>8.</w:t>
      </w:r>
      <w:r w:rsidR="0064761F">
        <w:rPr>
          <w:rFonts w:ascii="仿宋_GB2312" w:eastAsia="仿宋_GB2312" w:hAnsi="宋体" w:cs="宋体" w:hint="eastAsia"/>
          <w:kern w:val="0"/>
          <w:sz w:val="30"/>
          <w:szCs w:val="30"/>
        </w:rPr>
        <w:t>茂名市茂港电力设备厂有限公司</w:t>
      </w:r>
    </w:p>
    <w:p w14:paraId="4D5A709B" w14:textId="77777777" w:rsidR="00791BFA" w:rsidRDefault="0064761F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法人代表康松浇，注册资金3180万。主要从事特种设备压力容器制造、安装、改造等业务，取得许可资质。现申请加入本协会。</w:t>
      </w:r>
    </w:p>
    <w:p w14:paraId="219EBD8E" w14:textId="77777777" w:rsidR="00791BFA" w:rsidRDefault="00791BF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14:paraId="61DAC2DB" w14:textId="77777777" w:rsidR="00791BFA" w:rsidRDefault="00791BFA">
      <w:pPr>
        <w:spacing w:line="560" w:lineRule="exact"/>
        <w:rPr>
          <w:rFonts w:ascii="黑体" w:eastAsia="黑体"/>
          <w:sz w:val="30"/>
          <w:szCs w:val="30"/>
        </w:rPr>
      </w:pPr>
    </w:p>
    <w:p w14:paraId="20723655" w14:textId="77777777" w:rsidR="00C779C6" w:rsidRDefault="00C779C6">
      <w:pPr>
        <w:spacing w:line="560" w:lineRule="exact"/>
        <w:rPr>
          <w:rFonts w:ascii="黑体" w:eastAsia="黑体"/>
          <w:sz w:val="30"/>
          <w:szCs w:val="30"/>
        </w:rPr>
      </w:pPr>
    </w:p>
    <w:p w14:paraId="589B2E7F" w14:textId="77777777" w:rsidR="00C779C6" w:rsidRDefault="00C779C6">
      <w:pPr>
        <w:spacing w:line="560" w:lineRule="exact"/>
        <w:rPr>
          <w:rFonts w:ascii="黑体" w:eastAsia="黑体"/>
          <w:sz w:val="30"/>
          <w:szCs w:val="30"/>
        </w:rPr>
      </w:pPr>
    </w:p>
    <w:p w14:paraId="5453B340" w14:textId="77777777" w:rsidR="00C779C6" w:rsidRDefault="00C779C6">
      <w:pPr>
        <w:spacing w:line="560" w:lineRule="exact"/>
        <w:rPr>
          <w:rFonts w:ascii="黑体" w:eastAsia="黑体"/>
          <w:sz w:val="30"/>
          <w:szCs w:val="30"/>
        </w:rPr>
      </w:pPr>
    </w:p>
    <w:p w14:paraId="2A10746B" w14:textId="77777777" w:rsidR="00C779C6" w:rsidRDefault="00C779C6">
      <w:pPr>
        <w:spacing w:line="560" w:lineRule="exact"/>
        <w:rPr>
          <w:rFonts w:ascii="黑体" w:eastAsia="黑体"/>
          <w:sz w:val="30"/>
          <w:szCs w:val="30"/>
        </w:rPr>
      </w:pPr>
    </w:p>
    <w:p w14:paraId="544F025D" w14:textId="77777777" w:rsidR="00C779C6" w:rsidRDefault="00C779C6">
      <w:pPr>
        <w:spacing w:line="560" w:lineRule="exact"/>
        <w:rPr>
          <w:rFonts w:ascii="黑体" w:eastAsia="黑体"/>
          <w:sz w:val="30"/>
          <w:szCs w:val="30"/>
        </w:rPr>
      </w:pPr>
    </w:p>
    <w:p w14:paraId="761A8D49" w14:textId="77777777" w:rsidR="00C779C6" w:rsidRDefault="00C779C6">
      <w:pPr>
        <w:spacing w:line="560" w:lineRule="exact"/>
        <w:rPr>
          <w:rFonts w:ascii="黑体" w:eastAsia="黑体"/>
          <w:sz w:val="30"/>
          <w:szCs w:val="30"/>
        </w:rPr>
      </w:pPr>
    </w:p>
    <w:p w14:paraId="3C0B0108" w14:textId="77777777" w:rsidR="00465E40" w:rsidRDefault="00465E40">
      <w:pPr>
        <w:spacing w:line="560" w:lineRule="exact"/>
        <w:rPr>
          <w:rFonts w:ascii="黑体" w:eastAsia="黑体" w:hint="eastAsia"/>
          <w:sz w:val="30"/>
          <w:szCs w:val="30"/>
        </w:rPr>
      </w:pPr>
    </w:p>
    <w:sectPr w:rsidR="00465E40" w:rsidSect="00465E40">
      <w:footerReference w:type="default" r:id="rId8"/>
      <w:pgSz w:w="11906" w:h="16838"/>
      <w:pgMar w:top="1440" w:right="1701" w:bottom="1440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8DE3" w14:textId="77777777" w:rsidR="006A0F54" w:rsidRDefault="006A0F54" w:rsidP="000F7E54">
      <w:r>
        <w:separator/>
      </w:r>
    </w:p>
  </w:endnote>
  <w:endnote w:type="continuationSeparator" w:id="0">
    <w:p w14:paraId="4A52D6CD" w14:textId="77777777" w:rsidR="006A0F54" w:rsidRDefault="006A0F54" w:rsidP="000F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134981"/>
      <w:docPartObj>
        <w:docPartGallery w:val="Page Numbers (Bottom of Page)"/>
        <w:docPartUnique/>
      </w:docPartObj>
    </w:sdtPr>
    <w:sdtEndPr/>
    <w:sdtContent>
      <w:p w14:paraId="1B003574" w14:textId="77777777" w:rsidR="00465E40" w:rsidRDefault="00465E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5E40">
          <w:rPr>
            <w:noProof/>
            <w:lang w:val="zh-CN"/>
          </w:rPr>
          <w:t>5</w:t>
        </w:r>
        <w:r>
          <w:fldChar w:fldCharType="end"/>
        </w:r>
      </w:p>
    </w:sdtContent>
  </w:sdt>
  <w:p w14:paraId="720F58B6" w14:textId="77777777" w:rsidR="00465E40" w:rsidRDefault="00465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4751" w14:textId="77777777" w:rsidR="006A0F54" w:rsidRDefault="006A0F54" w:rsidP="000F7E54">
      <w:r>
        <w:separator/>
      </w:r>
    </w:p>
  </w:footnote>
  <w:footnote w:type="continuationSeparator" w:id="0">
    <w:p w14:paraId="0A015041" w14:textId="77777777" w:rsidR="006A0F54" w:rsidRDefault="006A0F54" w:rsidP="000F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CBD"/>
    <w:multiLevelType w:val="hybridMultilevel"/>
    <w:tmpl w:val="CA5CB970"/>
    <w:lvl w:ilvl="0" w:tplc="FA960B5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23" w:hanging="420"/>
      </w:pPr>
    </w:lvl>
    <w:lvl w:ilvl="2" w:tplc="0409001B" w:tentative="1">
      <w:start w:val="1"/>
      <w:numFmt w:val="lowerRoman"/>
      <w:lvlText w:val="%3."/>
      <w:lvlJc w:val="right"/>
      <w:pPr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ind w:left="1663" w:hanging="420"/>
      </w:pPr>
    </w:lvl>
    <w:lvl w:ilvl="4" w:tplc="04090019" w:tentative="1">
      <w:start w:val="1"/>
      <w:numFmt w:val="lowerLetter"/>
      <w:lvlText w:val="%5)"/>
      <w:lvlJc w:val="left"/>
      <w:pPr>
        <w:ind w:left="2083" w:hanging="420"/>
      </w:pPr>
    </w:lvl>
    <w:lvl w:ilvl="5" w:tplc="0409001B" w:tentative="1">
      <w:start w:val="1"/>
      <w:numFmt w:val="lowerRoman"/>
      <w:lvlText w:val="%6."/>
      <w:lvlJc w:val="right"/>
      <w:pPr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ind w:left="2923" w:hanging="420"/>
      </w:pPr>
    </w:lvl>
    <w:lvl w:ilvl="7" w:tplc="04090019" w:tentative="1">
      <w:start w:val="1"/>
      <w:numFmt w:val="lowerLetter"/>
      <w:lvlText w:val="%8)"/>
      <w:lvlJc w:val="left"/>
      <w:pPr>
        <w:ind w:left="3343" w:hanging="420"/>
      </w:pPr>
    </w:lvl>
    <w:lvl w:ilvl="8" w:tplc="0409001B" w:tentative="1">
      <w:start w:val="1"/>
      <w:numFmt w:val="lowerRoman"/>
      <w:lvlText w:val="%9."/>
      <w:lvlJc w:val="right"/>
      <w:pPr>
        <w:ind w:left="3763" w:hanging="420"/>
      </w:pPr>
    </w:lvl>
  </w:abstractNum>
  <w:abstractNum w:abstractNumId="1" w15:restartNumberingAfterBreak="0">
    <w:nsid w:val="43F65B7B"/>
    <w:multiLevelType w:val="singleLevel"/>
    <w:tmpl w:val="43F65B7B"/>
    <w:lvl w:ilvl="0">
      <w:start w:val="1"/>
      <w:numFmt w:val="decimal"/>
      <w:suff w:val="nothing"/>
      <w:lvlText w:val="%1、"/>
      <w:lvlJc w:val="left"/>
      <w:pPr>
        <w:ind w:left="-1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E72016"/>
    <w:rsid w:val="000F7E54"/>
    <w:rsid w:val="00465E40"/>
    <w:rsid w:val="004A3214"/>
    <w:rsid w:val="0064761F"/>
    <w:rsid w:val="006A0F54"/>
    <w:rsid w:val="006D6BEB"/>
    <w:rsid w:val="00791BFA"/>
    <w:rsid w:val="007F34C2"/>
    <w:rsid w:val="00C779C6"/>
    <w:rsid w:val="00E96122"/>
    <w:rsid w:val="00F51721"/>
    <w:rsid w:val="06DE65F7"/>
    <w:rsid w:val="093B3F2C"/>
    <w:rsid w:val="0C3F49B7"/>
    <w:rsid w:val="1AB97DC8"/>
    <w:rsid w:val="1C3141F3"/>
    <w:rsid w:val="1D944632"/>
    <w:rsid w:val="23EB5C5D"/>
    <w:rsid w:val="25B20901"/>
    <w:rsid w:val="26CA0B1F"/>
    <w:rsid w:val="2772632E"/>
    <w:rsid w:val="27DD559A"/>
    <w:rsid w:val="287F6F5C"/>
    <w:rsid w:val="28A83EFD"/>
    <w:rsid w:val="2A1619F8"/>
    <w:rsid w:val="2C7C3EDF"/>
    <w:rsid w:val="2C9A3016"/>
    <w:rsid w:val="2D2F505E"/>
    <w:rsid w:val="37C10048"/>
    <w:rsid w:val="39A41938"/>
    <w:rsid w:val="3C0B2399"/>
    <w:rsid w:val="3D0554FB"/>
    <w:rsid w:val="3FFD4401"/>
    <w:rsid w:val="41EC520B"/>
    <w:rsid w:val="44DB3AEA"/>
    <w:rsid w:val="4AAE7501"/>
    <w:rsid w:val="54CD4F3C"/>
    <w:rsid w:val="554B5575"/>
    <w:rsid w:val="56E72016"/>
    <w:rsid w:val="5786752D"/>
    <w:rsid w:val="57D30475"/>
    <w:rsid w:val="5DD919B1"/>
    <w:rsid w:val="61307531"/>
    <w:rsid w:val="6146433B"/>
    <w:rsid w:val="66796366"/>
    <w:rsid w:val="6BAB248A"/>
    <w:rsid w:val="6CD53402"/>
    <w:rsid w:val="76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7F9F3"/>
  <w15:docId w15:val="{BEB0D359-98F3-4582-8DB1-2B609E6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0"/>
      <w:szCs w:val="30"/>
      <w:u w:val="none"/>
    </w:rPr>
  </w:style>
  <w:style w:type="paragraph" w:styleId="a3">
    <w:name w:val="header"/>
    <w:basedOn w:val="a"/>
    <w:link w:val="a4"/>
    <w:rsid w:val="000F7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7E5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F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E5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465E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farmer tezuka</cp:lastModifiedBy>
  <cp:revision>5</cp:revision>
  <cp:lastPrinted>2021-12-30T07:15:00Z</cp:lastPrinted>
  <dcterms:created xsi:type="dcterms:W3CDTF">2021-12-30T07:10:00Z</dcterms:created>
  <dcterms:modified xsi:type="dcterms:W3CDTF">2021-12-31T00:36:00Z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DB404CA7C0054F53AC4596A374A490FC</vt:lpwstr>
  </property>
</Properties>
</file>