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94" w:lineRule="exact"/>
        <w:jc w:val="both"/>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附件</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b w:val="0"/>
          <w:bCs w:val="0"/>
          <w:color w:val="auto"/>
          <w:spacing w:val="8"/>
          <w:kern w:val="0"/>
          <w:sz w:val="36"/>
          <w:szCs w:val="36"/>
        </w:rPr>
      </w:pPr>
      <w:r>
        <w:rPr>
          <w:rFonts w:hint="eastAsia" w:ascii="方正小标宋简体" w:hAnsi="方正小标宋简体" w:eastAsia="方正小标宋简体" w:cs="方正小标宋简体"/>
          <w:b w:val="0"/>
          <w:bCs w:val="0"/>
          <w:color w:val="auto"/>
          <w:spacing w:val="8"/>
          <w:kern w:val="0"/>
          <w:sz w:val="36"/>
          <w:szCs w:val="36"/>
        </w:rPr>
        <w:t>《特种设备检验机构核准规则》</w:t>
      </w:r>
      <w:r>
        <w:rPr>
          <w:rFonts w:hint="eastAsia" w:ascii="方正小标宋简体" w:hAnsi="方正小标宋简体" w:eastAsia="方正小标宋简体" w:cs="方正小标宋简体"/>
          <w:b w:val="0"/>
          <w:bCs w:val="0"/>
          <w:color w:val="auto"/>
          <w:spacing w:val="8"/>
          <w:kern w:val="0"/>
          <w:sz w:val="36"/>
          <w:szCs w:val="36"/>
          <w:lang w:eastAsia="zh-CN"/>
        </w:rPr>
        <w:t>（</w:t>
      </w:r>
      <w:r>
        <w:rPr>
          <w:rFonts w:hint="eastAsia" w:ascii="方正小标宋简体" w:hAnsi="方正小标宋简体" w:eastAsia="方正小标宋简体" w:cs="方正小标宋简体"/>
          <w:b w:val="0"/>
          <w:bCs w:val="0"/>
          <w:color w:val="auto"/>
          <w:spacing w:val="8"/>
          <w:kern w:val="0"/>
          <w:sz w:val="36"/>
          <w:szCs w:val="36"/>
        </w:rPr>
        <w:t>第1号</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b w:val="0"/>
          <w:bCs w:val="0"/>
          <w:color w:val="auto"/>
          <w:spacing w:val="8"/>
          <w:kern w:val="0"/>
          <w:sz w:val="36"/>
          <w:szCs w:val="36"/>
        </w:rPr>
      </w:pPr>
      <w:r>
        <w:rPr>
          <w:rFonts w:hint="eastAsia" w:ascii="方正小标宋简体" w:hAnsi="方正小标宋简体" w:eastAsia="方正小标宋简体" w:cs="方正小标宋简体"/>
          <w:b w:val="0"/>
          <w:bCs w:val="0"/>
          <w:color w:val="auto"/>
          <w:spacing w:val="8"/>
          <w:kern w:val="0"/>
          <w:sz w:val="36"/>
          <w:szCs w:val="36"/>
        </w:rPr>
        <w:t>修改单</w:t>
      </w:r>
      <w:r>
        <w:rPr>
          <w:rFonts w:hint="eastAsia" w:ascii="方正小标宋简体" w:hAnsi="方正小标宋简体" w:eastAsia="方正小标宋简体" w:cs="方正小标宋简体"/>
          <w:b w:val="0"/>
          <w:bCs w:val="0"/>
          <w:color w:val="auto"/>
          <w:spacing w:val="8"/>
          <w:kern w:val="0"/>
          <w:sz w:val="36"/>
          <w:szCs w:val="36"/>
          <w:lang w:eastAsia="zh-CN"/>
        </w:rPr>
        <w:t>，征求意见</w:t>
      </w:r>
      <w:r>
        <w:rPr>
          <w:rFonts w:hint="eastAsia" w:ascii="方正小标宋简体" w:hAnsi="方正小标宋简体" w:eastAsia="方正小标宋简体" w:cs="方正小标宋简体"/>
          <w:b w:val="0"/>
          <w:bCs w:val="0"/>
          <w:color w:val="auto"/>
          <w:spacing w:val="8"/>
          <w:kern w:val="0"/>
          <w:sz w:val="36"/>
          <w:szCs w:val="36"/>
        </w:rPr>
        <w:t>稿）</w:t>
      </w:r>
    </w:p>
    <w:p>
      <w:pPr>
        <w:widowControl/>
        <w:shd w:val="clear" w:color="auto" w:fill="FFFFFF"/>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1.附件D</w:t>
      </w:r>
    </w:p>
    <w:tbl>
      <w:tblPr>
        <w:tblStyle w:val="5"/>
        <w:tblW w:w="9666" w:type="dxa"/>
        <w:jc w:val="center"/>
        <w:shd w:val="clear" w:color="auto" w:fill="FFFFFF"/>
        <w:tblLayout w:type="autofit"/>
        <w:tblCellMar>
          <w:top w:w="0" w:type="dxa"/>
          <w:left w:w="0" w:type="dxa"/>
          <w:bottom w:w="0" w:type="dxa"/>
          <w:right w:w="0" w:type="dxa"/>
        </w:tblCellMar>
      </w:tblPr>
      <w:tblGrid>
        <w:gridCol w:w="1068"/>
        <w:gridCol w:w="2401"/>
        <w:gridCol w:w="6197"/>
      </w:tblGrid>
      <w:tr>
        <w:tblPrEx>
          <w:tblCellMar>
            <w:top w:w="0" w:type="dxa"/>
            <w:left w:w="0" w:type="dxa"/>
            <w:bottom w:w="0" w:type="dxa"/>
            <w:right w:w="0" w:type="dxa"/>
          </w:tblCellMar>
        </w:tblPrEx>
        <w:trPr>
          <w:trHeight w:val="495" w:hRule="atLeast"/>
          <w:jc w:val="center"/>
        </w:trPr>
        <w:tc>
          <w:tcPr>
            <w:tcW w:w="10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center"/>
              <w:rPr>
                <w:rFonts w:cs="宋体" w:asciiTheme="minorEastAsia" w:hAnsiTheme="minorEastAsia"/>
                <w:color w:val="auto"/>
                <w:spacing w:val="8"/>
                <w:kern w:val="0"/>
                <w:szCs w:val="21"/>
              </w:rPr>
            </w:pPr>
            <w:r>
              <w:rPr>
                <w:rFonts w:hint="eastAsia" w:cs="宋体" w:asciiTheme="minorEastAsia" w:hAnsiTheme="minorEastAsia"/>
                <w:color w:val="auto"/>
                <w:spacing w:val="8"/>
                <w:kern w:val="0"/>
                <w:szCs w:val="21"/>
              </w:rPr>
              <w:t>条款号</w:t>
            </w:r>
          </w:p>
        </w:tc>
        <w:tc>
          <w:tcPr>
            <w:tcW w:w="24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color w:val="auto"/>
                <w:spacing w:val="8"/>
                <w:kern w:val="0"/>
                <w:szCs w:val="21"/>
              </w:rPr>
            </w:pPr>
            <w:r>
              <w:rPr>
                <w:rFonts w:hint="eastAsia" w:cs="宋体" w:asciiTheme="minorEastAsia" w:hAnsiTheme="minorEastAsia"/>
                <w:color w:val="auto"/>
                <w:spacing w:val="8"/>
                <w:kern w:val="0"/>
                <w:szCs w:val="21"/>
              </w:rPr>
              <w:t>原文内容</w:t>
            </w:r>
          </w:p>
        </w:tc>
        <w:tc>
          <w:tcPr>
            <w:tcW w:w="61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1200"/>
              <w:rPr>
                <w:rFonts w:cs="宋体" w:asciiTheme="minorEastAsia" w:hAnsiTheme="minorEastAsia"/>
                <w:color w:val="auto"/>
                <w:spacing w:val="8"/>
                <w:kern w:val="0"/>
                <w:szCs w:val="21"/>
              </w:rPr>
            </w:pPr>
            <w:r>
              <w:rPr>
                <w:rFonts w:hint="eastAsia" w:cs="宋体" w:asciiTheme="minorEastAsia" w:hAnsiTheme="minorEastAsia"/>
                <w:color w:val="auto"/>
                <w:spacing w:val="8"/>
                <w:kern w:val="0"/>
                <w:szCs w:val="21"/>
              </w:rPr>
              <w:t>修改后内容</w:t>
            </w:r>
          </w:p>
        </w:tc>
      </w:tr>
      <w:tr>
        <w:tblPrEx>
          <w:shd w:val="clear" w:color="auto" w:fill="FFFFFF"/>
          <w:tblCellMar>
            <w:top w:w="0" w:type="dxa"/>
            <w:left w:w="0" w:type="dxa"/>
            <w:bottom w:w="0" w:type="dxa"/>
            <w:right w:w="0" w:type="dxa"/>
          </w:tblCellMar>
        </w:tblPrEx>
        <w:trPr>
          <w:trHeight w:val="7570" w:hRule="atLeast"/>
          <w:jc w:val="center"/>
        </w:trPr>
        <w:tc>
          <w:tcPr>
            <w:tcW w:w="10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center"/>
              <w:rPr>
                <w:rFonts w:cs="宋体" w:asciiTheme="minorEastAsia" w:hAnsiTheme="minorEastAsia"/>
                <w:color w:val="auto"/>
                <w:spacing w:val="8"/>
                <w:kern w:val="0"/>
                <w:szCs w:val="21"/>
              </w:rPr>
            </w:pPr>
            <w:r>
              <w:rPr>
                <w:rFonts w:ascii="宋体" w:hAnsi="宋体" w:eastAsia="宋体" w:cs="宋体"/>
                <w:color w:val="auto"/>
                <w:kern w:val="0"/>
                <w:sz w:val="24"/>
                <w:szCs w:val="24"/>
              </w:rPr>
              <w:t>D1.2.2</w:t>
            </w:r>
          </w:p>
        </w:tc>
        <w:tc>
          <w:tcPr>
            <w:tcW w:w="24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color w:val="auto"/>
                <w:spacing w:val="8"/>
                <w:kern w:val="0"/>
                <w:szCs w:val="21"/>
              </w:rPr>
            </w:pPr>
            <w:r>
              <w:rPr>
                <w:rFonts w:hint="eastAsia" w:cs="宋体" w:asciiTheme="minorEastAsia" w:hAnsiTheme="minorEastAsia"/>
                <w:color w:val="auto"/>
                <w:spacing w:val="8"/>
                <w:kern w:val="0"/>
                <w:szCs w:val="21"/>
              </w:rPr>
              <w:t>D</w:t>
            </w:r>
            <w:r>
              <w:rPr>
                <w:rFonts w:cs="宋体" w:asciiTheme="minorEastAsia" w:hAnsiTheme="minorEastAsia"/>
                <w:color w:val="auto"/>
                <w:spacing w:val="8"/>
                <w:kern w:val="0"/>
                <w:szCs w:val="21"/>
              </w:rPr>
              <w:t>1</w:t>
            </w:r>
            <w:r>
              <w:rPr>
                <w:rFonts w:hint="eastAsia" w:cs="宋体" w:asciiTheme="minorEastAsia" w:hAnsiTheme="minorEastAsia"/>
                <w:color w:val="auto"/>
                <w:spacing w:val="8"/>
                <w:kern w:val="0"/>
                <w:szCs w:val="21"/>
              </w:rPr>
              <w:t>.</w:t>
            </w:r>
            <w:r>
              <w:rPr>
                <w:rFonts w:cs="宋体" w:asciiTheme="minorEastAsia" w:hAnsiTheme="minorEastAsia"/>
                <w:color w:val="auto"/>
                <w:spacing w:val="8"/>
                <w:kern w:val="0"/>
                <w:szCs w:val="21"/>
              </w:rPr>
              <w:t xml:space="preserve">2.2  </w:t>
            </w:r>
            <w:r>
              <w:rPr>
                <w:rFonts w:hint="eastAsia" w:cs="宋体" w:asciiTheme="minorEastAsia" w:hAnsiTheme="minorEastAsia"/>
                <w:color w:val="auto"/>
                <w:spacing w:val="8"/>
                <w:kern w:val="0"/>
                <w:szCs w:val="21"/>
              </w:rPr>
              <w:t>检验与检测人员</w:t>
            </w:r>
          </w:p>
          <w:p>
            <w:pPr>
              <w:widowControl/>
              <w:wordWrap w:val="0"/>
              <w:spacing w:line="360" w:lineRule="atLeast"/>
              <w:ind w:firstLine="496"/>
              <w:rPr>
                <w:rFonts w:cs="宋体" w:asciiTheme="minorEastAsia" w:hAnsiTheme="minorEastAsia"/>
                <w:color w:val="auto"/>
                <w:spacing w:val="8"/>
                <w:kern w:val="0"/>
                <w:szCs w:val="21"/>
              </w:rPr>
            </w:pPr>
            <w:r>
              <w:rPr>
                <w:rFonts w:hint="eastAsia" w:cs="宋体" w:asciiTheme="minorEastAsia" w:hAnsiTheme="minorEastAsia"/>
                <w:color w:val="auto"/>
                <w:spacing w:val="8"/>
                <w:kern w:val="0"/>
                <w:szCs w:val="21"/>
              </w:rPr>
              <w:t>满足相应类别检验机构专项要求中检验与检测人员的要求，并且满足申请核准项目对应的人员配备要求，这些人员应当为检验机构的全职工作人员。</w:t>
            </w:r>
          </w:p>
          <w:p>
            <w:pPr>
              <w:widowControl/>
              <w:wordWrap w:val="0"/>
              <w:spacing w:line="360" w:lineRule="atLeast"/>
              <w:ind w:firstLine="496"/>
              <w:rPr>
                <w:rFonts w:cs="宋体" w:asciiTheme="minorEastAsia" w:hAnsiTheme="minorEastAsia"/>
                <w:color w:val="auto"/>
                <w:spacing w:val="8"/>
                <w:kern w:val="0"/>
                <w:szCs w:val="21"/>
              </w:rPr>
            </w:pPr>
            <w:r>
              <w:rPr>
                <w:rFonts w:hint="eastAsia" w:cs="宋体" w:asciiTheme="minorEastAsia" w:hAnsiTheme="minorEastAsia"/>
                <w:color w:val="auto"/>
                <w:spacing w:val="8"/>
                <w:kern w:val="0"/>
                <w:szCs w:val="21"/>
              </w:rPr>
              <w:t>甲类检验机构具体要求见附录da和附录db中相应项目对应“人员配备”要求；丙类检验机构具体要求见附录dc中相应项目对应“人员配备”要求。</w:t>
            </w:r>
          </w:p>
        </w:tc>
        <w:tc>
          <w:tcPr>
            <w:tcW w:w="61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color w:val="auto"/>
                <w:spacing w:val="8"/>
                <w:kern w:val="0"/>
                <w:szCs w:val="21"/>
              </w:rPr>
            </w:pPr>
            <w:r>
              <w:rPr>
                <w:rFonts w:hint="eastAsia" w:cs="宋体" w:asciiTheme="minorEastAsia" w:hAnsiTheme="minorEastAsia"/>
                <w:color w:val="auto"/>
                <w:spacing w:val="8"/>
                <w:kern w:val="0"/>
                <w:szCs w:val="21"/>
              </w:rPr>
              <w:t>D</w:t>
            </w:r>
            <w:r>
              <w:rPr>
                <w:rFonts w:cs="宋体" w:asciiTheme="minorEastAsia" w:hAnsiTheme="minorEastAsia"/>
                <w:color w:val="auto"/>
                <w:spacing w:val="8"/>
                <w:kern w:val="0"/>
                <w:szCs w:val="21"/>
              </w:rPr>
              <w:t>1</w:t>
            </w:r>
            <w:r>
              <w:rPr>
                <w:rFonts w:hint="eastAsia" w:cs="宋体" w:asciiTheme="minorEastAsia" w:hAnsiTheme="minorEastAsia"/>
                <w:color w:val="auto"/>
                <w:spacing w:val="8"/>
                <w:kern w:val="0"/>
                <w:szCs w:val="21"/>
              </w:rPr>
              <w:t>.</w:t>
            </w:r>
            <w:r>
              <w:rPr>
                <w:rFonts w:cs="宋体" w:asciiTheme="minorEastAsia" w:hAnsiTheme="minorEastAsia"/>
                <w:color w:val="auto"/>
                <w:spacing w:val="8"/>
                <w:kern w:val="0"/>
                <w:szCs w:val="21"/>
              </w:rPr>
              <w:t xml:space="preserve">2.2  </w:t>
            </w:r>
            <w:r>
              <w:rPr>
                <w:rFonts w:hint="eastAsia" w:cs="宋体" w:asciiTheme="minorEastAsia" w:hAnsiTheme="minorEastAsia"/>
                <w:color w:val="auto"/>
                <w:spacing w:val="8"/>
                <w:kern w:val="0"/>
                <w:szCs w:val="21"/>
              </w:rPr>
              <w:t>检验与检测人员</w:t>
            </w:r>
          </w:p>
          <w:p>
            <w:pPr>
              <w:widowControl/>
              <w:wordWrap w:val="0"/>
              <w:spacing w:line="360" w:lineRule="atLeast"/>
              <w:ind w:firstLine="496"/>
              <w:rPr>
                <w:rFonts w:cs="宋体" w:asciiTheme="minorEastAsia" w:hAnsiTheme="minorEastAsia"/>
                <w:b/>
                <w:bCs/>
                <w:color w:val="auto"/>
                <w:spacing w:val="8"/>
                <w:kern w:val="0"/>
                <w:szCs w:val="21"/>
              </w:rPr>
            </w:pPr>
            <w:r>
              <w:rPr>
                <w:rFonts w:hint="eastAsia" w:cs="宋体" w:asciiTheme="minorEastAsia" w:hAnsiTheme="minorEastAsia"/>
                <w:color w:val="auto"/>
                <w:spacing w:val="8"/>
                <w:kern w:val="0"/>
                <w:szCs w:val="21"/>
              </w:rPr>
              <w:t>满足相应类别检验机构专项要求中检验与检测人员的要求，并且满足申请核准项目对应的人员配备要求，这些人员应当为检验机构的全职工作人员</w:t>
            </w:r>
            <w:r>
              <w:rPr>
                <w:rFonts w:hint="eastAsia" w:cs="宋体" w:asciiTheme="minorEastAsia" w:hAnsiTheme="minorEastAsia"/>
                <w:color w:val="auto"/>
                <w:spacing w:val="8"/>
                <w:kern w:val="0"/>
                <w:szCs w:val="21"/>
                <w:lang w:eastAsia="zh-CN"/>
              </w:rPr>
              <w:t>。</w:t>
            </w:r>
            <w:r>
              <w:rPr>
                <w:rFonts w:hint="eastAsia" w:cs="宋体" w:asciiTheme="minorEastAsia" w:hAnsiTheme="minorEastAsia"/>
                <w:b/>
                <w:bCs/>
                <w:color w:val="auto"/>
                <w:spacing w:val="8"/>
                <w:kern w:val="0"/>
                <w:szCs w:val="21"/>
                <w:lang w:eastAsia="zh-CN"/>
              </w:rPr>
              <w:t>甲类</w:t>
            </w:r>
            <w:r>
              <w:rPr>
                <w:rFonts w:hint="eastAsia" w:cs="宋体" w:asciiTheme="minorEastAsia" w:hAnsiTheme="minorEastAsia"/>
                <w:b/>
                <w:bCs/>
                <w:color w:val="auto"/>
                <w:spacing w:val="8"/>
                <w:kern w:val="0"/>
                <w:szCs w:val="21"/>
                <w:lang w:val="en-US" w:eastAsia="zh-CN"/>
              </w:rPr>
              <w:t>A1级、A2级检验机构</w:t>
            </w:r>
            <w:r>
              <w:rPr>
                <w:rFonts w:cs="宋体" w:asciiTheme="minorEastAsia" w:hAnsiTheme="minorEastAsia"/>
                <w:b/>
                <w:bCs/>
                <w:color w:val="auto"/>
                <w:spacing w:val="8"/>
                <w:kern w:val="0"/>
                <w:szCs w:val="21"/>
              </w:rPr>
              <w:t>持特种设备检验检测资格证的人员占机构职工总数的比例不低于70%。</w:t>
            </w:r>
          </w:p>
          <w:p>
            <w:pPr>
              <w:widowControl/>
              <w:wordWrap w:val="0"/>
              <w:spacing w:line="360" w:lineRule="atLeast"/>
              <w:ind w:firstLine="496"/>
              <w:rPr>
                <w:rFonts w:cs="宋体" w:asciiTheme="minorEastAsia" w:hAnsiTheme="minorEastAsia"/>
                <w:b/>
                <w:bCs/>
                <w:color w:val="auto"/>
                <w:spacing w:val="8"/>
                <w:kern w:val="0"/>
                <w:szCs w:val="21"/>
              </w:rPr>
            </w:pPr>
            <w:r>
              <w:rPr>
                <w:rFonts w:hint="eastAsia" w:cs="宋体" w:asciiTheme="minorEastAsia" w:hAnsiTheme="minorEastAsia"/>
                <w:b/>
                <w:bCs/>
                <w:color w:val="auto"/>
                <w:spacing w:val="8"/>
                <w:kern w:val="0"/>
                <w:szCs w:val="21"/>
              </w:rPr>
              <w:t>本规则规定的全职工作人员是指</w:t>
            </w:r>
            <w:r>
              <w:rPr>
                <w:rFonts w:hint="eastAsia" w:cs="宋体" w:asciiTheme="minorEastAsia" w:hAnsiTheme="minorEastAsia"/>
                <w:b/>
                <w:bCs/>
                <w:color w:val="auto"/>
                <w:spacing w:val="8"/>
                <w:kern w:val="0"/>
                <w:szCs w:val="21"/>
                <w:lang w:val="en-US" w:eastAsia="zh-CN"/>
              </w:rPr>
              <w:t>与检验机构</w:t>
            </w:r>
            <w:r>
              <w:rPr>
                <w:rFonts w:hint="eastAsia" w:cs="宋体" w:asciiTheme="minorEastAsia" w:hAnsiTheme="minorEastAsia"/>
                <w:b/>
                <w:bCs/>
                <w:color w:val="auto"/>
                <w:spacing w:val="8"/>
                <w:kern w:val="0"/>
                <w:szCs w:val="21"/>
              </w:rPr>
              <w:t>签订聘用合同并</w:t>
            </w:r>
            <w:r>
              <w:rPr>
                <w:rFonts w:hint="eastAsia" w:cs="宋体" w:asciiTheme="minorEastAsia" w:hAnsiTheme="minorEastAsia"/>
                <w:b/>
                <w:bCs/>
                <w:color w:val="auto"/>
                <w:spacing w:val="8"/>
                <w:kern w:val="0"/>
                <w:szCs w:val="21"/>
                <w:lang w:eastAsia="zh-CN"/>
              </w:rPr>
              <w:t>由检验机构</w:t>
            </w:r>
            <w:r>
              <w:rPr>
                <w:rFonts w:hint="eastAsia" w:cs="宋体" w:asciiTheme="minorEastAsia" w:hAnsiTheme="minorEastAsia"/>
                <w:b/>
                <w:bCs/>
                <w:color w:val="auto"/>
                <w:spacing w:val="8"/>
                <w:kern w:val="0"/>
                <w:szCs w:val="21"/>
              </w:rPr>
              <w:t>缴纳唯一养老保险，在检验机构有</w:t>
            </w:r>
            <w:r>
              <w:rPr>
                <w:rFonts w:hint="eastAsia" w:ascii="Helvetica" w:hAnsi="Helvetica" w:cs="Helvetica"/>
                <w:b/>
                <w:bCs/>
                <w:color w:val="auto"/>
                <w:szCs w:val="21"/>
                <w:shd w:val="clear" w:color="auto" w:fill="FFFFFF"/>
              </w:rPr>
              <w:t>明确的工作岗位、办公地点，</w:t>
            </w:r>
            <w:r>
              <w:rPr>
                <w:rFonts w:ascii="Helvetica" w:hAnsi="Helvetica" w:cs="Helvetica"/>
                <w:b/>
                <w:bCs/>
                <w:color w:val="auto"/>
                <w:szCs w:val="21"/>
                <w:shd w:val="clear" w:color="auto" w:fill="FFFFFF"/>
              </w:rPr>
              <w:t>按照</w:t>
            </w:r>
            <w:r>
              <w:rPr>
                <w:rFonts w:hint="eastAsia" w:ascii="Helvetica" w:hAnsi="Helvetica" w:cs="Helvetica"/>
                <w:b/>
                <w:bCs/>
                <w:color w:val="auto"/>
                <w:szCs w:val="21"/>
                <w:shd w:val="clear" w:color="auto" w:fill="FFFFFF"/>
                <w:lang w:val="en-US" w:eastAsia="zh-CN"/>
              </w:rPr>
              <w:t>法定工作时间</w:t>
            </w:r>
            <w:r>
              <w:rPr>
                <w:rFonts w:hint="eastAsia" w:ascii="Helvetica" w:hAnsi="Helvetica" w:cs="Helvetica"/>
                <w:b/>
                <w:bCs/>
                <w:color w:val="auto"/>
                <w:szCs w:val="21"/>
                <w:shd w:val="clear" w:color="auto" w:fill="FFFFFF"/>
              </w:rPr>
              <w:t>到岗工作</w:t>
            </w:r>
            <w:r>
              <w:rPr>
                <w:rFonts w:ascii="Helvetica" w:hAnsi="Helvetica" w:cs="Helvetica"/>
                <w:b/>
                <w:bCs/>
                <w:color w:val="auto"/>
                <w:szCs w:val="21"/>
                <w:shd w:val="clear" w:color="auto" w:fill="FFFFFF"/>
              </w:rPr>
              <w:t>，</w:t>
            </w:r>
            <w:r>
              <w:rPr>
                <w:rFonts w:hint="eastAsia" w:ascii="Helvetica" w:hAnsi="Helvetica" w:cs="Helvetica"/>
                <w:b/>
                <w:bCs/>
                <w:color w:val="auto"/>
                <w:szCs w:val="21"/>
                <w:shd w:val="clear" w:color="auto" w:fill="FFFFFF"/>
              </w:rPr>
              <w:t>履行岗位职责，并有可追溯的工作痕迹。检验机构聘用的已退休持证人员，可以从事相应的检验工作，但不能作为检验机构核准的资源条件</w:t>
            </w:r>
            <w:r>
              <w:rPr>
                <w:rFonts w:hint="eastAsia" w:ascii="Helvetica" w:hAnsi="Helvetica" w:cs="Helvetica"/>
                <w:b/>
                <w:bCs/>
                <w:color w:val="auto"/>
                <w:szCs w:val="21"/>
                <w:shd w:val="clear" w:color="auto" w:fill="FFFFFF"/>
                <w:lang w:eastAsia="zh-CN"/>
              </w:rPr>
              <w:t>（下同）</w:t>
            </w:r>
            <w:r>
              <w:rPr>
                <w:rFonts w:hint="eastAsia" w:ascii="Helvetica" w:hAnsi="Helvetica" w:cs="Helvetica"/>
                <w:b/>
                <w:bCs/>
                <w:color w:val="auto"/>
                <w:szCs w:val="21"/>
                <w:shd w:val="clear" w:color="auto" w:fill="FFFFFF"/>
              </w:rPr>
              <w:t>。</w:t>
            </w:r>
          </w:p>
          <w:p>
            <w:pPr>
              <w:widowControl/>
              <w:wordWrap w:val="0"/>
              <w:spacing w:line="360" w:lineRule="atLeast"/>
              <w:ind w:firstLine="496"/>
              <w:rPr>
                <w:rFonts w:hint="default" w:cs="宋体" w:asciiTheme="minorEastAsia" w:hAnsiTheme="minorEastAsia"/>
                <w:color w:val="auto"/>
                <w:spacing w:val="8"/>
                <w:kern w:val="0"/>
                <w:szCs w:val="21"/>
                <w:shd w:val="clear"/>
                <w:lang w:val="en-US" w:eastAsia="zh-CN"/>
              </w:rPr>
            </w:pPr>
            <w:r>
              <w:rPr>
                <w:rFonts w:hint="eastAsia" w:cs="宋体" w:asciiTheme="minorEastAsia" w:hAnsiTheme="minorEastAsia"/>
                <w:color w:val="auto"/>
                <w:spacing w:val="8"/>
                <w:kern w:val="0"/>
                <w:szCs w:val="21"/>
              </w:rPr>
              <w:t>甲类检验机构具体要求见附录da和附录db中相应项目对应“人员配备”要求；丙类检验机构具体要求见附录dc中相应项目对应“人员配备”要求。</w:t>
            </w:r>
          </w:p>
        </w:tc>
      </w:tr>
    </w:tbl>
    <w:p>
      <w:pPr>
        <w:widowControl/>
        <w:shd w:val="clear" w:color="auto" w:fill="FFFFFF"/>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2.附录da</w:t>
      </w:r>
    </w:p>
    <w:tbl>
      <w:tblPr>
        <w:tblStyle w:val="5"/>
        <w:tblW w:w="9322" w:type="dxa"/>
        <w:jc w:val="center"/>
        <w:shd w:val="clear" w:color="auto" w:fill="FFFFFF"/>
        <w:tblLayout w:type="autofit"/>
        <w:tblCellMar>
          <w:top w:w="0" w:type="dxa"/>
          <w:left w:w="0" w:type="dxa"/>
          <w:bottom w:w="0" w:type="dxa"/>
          <w:right w:w="0" w:type="dxa"/>
        </w:tblCellMar>
      </w:tblPr>
      <w:tblGrid>
        <w:gridCol w:w="1587"/>
        <w:gridCol w:w="3648"/>
        <w:gridCol w:w="4087"/>
      </w:tblGrid>
      <w:tr>
        <w:tblPrEx>
          <w:tblCellMar>
            <w:top w:w="0" w:type="dxa"/>
            <w:left w:w="0" w:type="dxa"/>
            <w:bottom w:w="0" w:type="dxa"/>
            <w:right w:w="0" w:type="dxa"/>
          </w:tblCellMar>
        </w:tblPrEx>
        <w:trPr>
          <w:trHeight w:val="495" w:hRule="atLeast"/>
          <w:jc w:val="center"/>
        </w:trPr>
        <w:tc>
          <w:tcPr>
            <w:tcW w:w="158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center"/>
              <w:rPr>
                <w:rFonts w:cs="宋体" w:asciiTheme="minorEastAsia" w:hAnsiTheme="minorEastAsia"/>
                <w:spacing w:val="8"/>
                <w:kern w:val="0"/>
                <w:sz w:val="26"/>
                <w:szCs w:val="26"/>
              </w:rPr>
            </w:pPr>
            <w:r>
              <w:rPr>
                <w:rFonts w:hint="eastAsia" w:cs="宋体" w:asciiTheme="minorEastAsia" w:hAnsiTheme="minorEastAsia"/>
                <w:color w:val="000000"/>
                <w:spacing w:val="8"/>
                <w:kern w:val="0"/>
                <w:sz w:val="24"/>
                <w:szCs w:val="24"/>
              </w:rPr>
              <w:t>核准项目代码</w:t>
            </w:r>
          </w:p>
        </w:tc>
        <w:tc>
          <w:tcPr>
            <w:tcW w:w="364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color w:val="000000"/>
                <w:spacing w:val="8"/>
                <w:kern w:val="0"/>
                <w:sz w:val="24"/>
                <w:szCs w:val="24"/>
              </w:rPr>
              <w:t>人员配备原文内容</w:t>
            </w:r>
          </w:p>
        </w:tc>
        <w:tc>
          <w:tcPr>
            <w:tcW w:w="408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1200"/>
              <w:rPr>
                <w:rFonts w:cs="宋体" w:asciiTheme="minorEastAsia" w:hAnsiTheme="minorEastAsia"/>
                <w:spacing w:val="8"/>
                <w:kern w:val="0"/>
                <w:sz w:val="26"/>
                <w:szCs w:val="26"/>
              </w:rPr>
            </w:pPr>
            <w:r>
              <w:rPr>
                <w:rFonts w:hint="eastAsia" w:cs="宋体" w:asciiTheme="minorEastAsia" w:hAnsiTheme="minorEastAsia"/>
                <w:color w:val="000000"/>
                <w:spacing w:val="8"/>
                <w:kern w:val="0"/>
                <w:sz w:val="24"/>
                <w:szCs w:val="24"/>
              </w:rPr>
              <w:t>人员配备修改后内容</w:t>
            </w:r>
          </w:p>
        </w:tc>
      </w:tr>
      <w:tr>
        <w:tblPrEx>
          <w:shd w:val="clear" w:color="auto" w:fill="FFFFFF"/>
          <w:tblCellMar>
            <w:top w:w="0" w:type="dxa"/>
            <w:left w:w="0" w:type="dxa"/>
            <w:bottom w:w="0" w:type="dxa"/>
            <w:right w:w="0" w:type="dxa"/>
          </w:tblCellMar>
        </w:tblPrEx>
        <w:trPr>
          <w:trHeight w:val="495" w:hRule="atLeast"/>
          <w:jc w:val="center"/>
        </w:trPr>
        <w:tc>
          <w:tcPr>
            <w:tcW w:w="15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GJ1</w:t>
            </w:r>
          </w:p>
        </w:tc>
        <w:tc>
          <w:tcPr>
            <w:tcW w:w="36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2.承压设备监督检验师30名，其中具有材料类、能源动力类专业教育背景的专业技术人员各不少于10名；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3.承压设备监督检验员40名；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40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w:t>
            </w:r>
            <w:r>
              <w:rPr>
                <w:rFonts w:hint="eastAsia" w:cs="宋体" w:asciiTheme="minorEastAsia" w:hAnsiTheme="minorEastAsia"/>
                <w:b/>
                <w:bCs/>
                <w:spacing w:val="8"/>
                <w:kern w:val="0"/>
                <w:szCs w:val="21"/>
              </w:rPr>
              <w:t>锅炉检验师</w:t>
            </w:r>
            <w:r>
              <w:rPr>
                <w:rFonts w:cs="宋体" w:asciiTheme="minorEastAsia" w:hAnsiTheme="minorEastAsia"/>
                <w:spacing w:val="8"/>
                <w:kern w:val="0"/>
                <w:szCs w:val="21"/>
              </w:rPr>
              <w:t>30</w:t>
            </w:r>
            <w:r>
              <w:rPr>
                <w:rFonts w:hint="eastAsia" w:cs="宋体" w:asciiTheme="minorEastAsia" w:hAnsiTheme="minorEastAsia"/>
                <w:spacing w:val="8"/>
                <w:kern w:val="0"/>
                <w:szCs w:val="21"/>
              </w:rPr>
              <w:t>名，其中具有材料类、能源动力类专业教育背景的专业技术人员各不少于</w:t>
            </w:r>
            <w:r>
              <w:rPr>
                <w:rFonts w:cs="宋体" w:asciiTheme="minorEastAsia" w:hAnsiTheme="minorEastAsia"/>
                <w:spacing w:val="8"/>
                <w:kern w:val="0"/>
                <w:szCs w:val="21"/>
              </w:rPr>
              <w:t>10</w:t>
            </w:r>
            <w:r>
              <w:rPr>
                <w:rFonts w:hint="eastAsia" w:cs="宋体" w:asciiTheme="minorEastAsia" w:hAnsiTheme="minorEastAsia"/>
                <w:spacing w:val="8"/>
                <w:kern w:val="0"/>
                <w:szCs w:val="21"/>
              </w:rPr>
              <w:t>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3.</w:t>
            </w:r>
            <w:r>
              <w:rPr>
                <w:rFonts w:hint="eastAsia" w:cs="宋体" w:asciiTheme="minorEastAsia" w:hAnsiTheme="minorEastAsia"/>
                <w:b/>
                <w:bCs/>
                <w:spacing w:val="8"/>
                <w:kern w:val="0"/>
                <w:szCs w:val="21"/>
              </w:rPr>
              <w:t>锅炉检验员</w:t>
            </w:r>
            <w:r>
              <w:rPr>
                <w:rFonts w:cs="宋体" w:asciiTheme="minorEastAsia" w:hAnsiTheme="minorEastAsia"/>
                <w:spacing w:val="8"/>
                <w:kern w:val="0"/>
                <w:szCs w:val="21"/>
              </w:rPr>
              <w:t>4</w:t>
            </w:r>
            <w:r>
              <w:rPr>
                <w:rFonts w:hint="eastAsia" w:cs="宋体" w:asciiTheme="minorEastAsia" w:hAnsiTheme="minorEastAsia"/>
                <w:spacing w:val="8"/>
                <w:kern w:val="0"/>
                <w:szCs w:val="21"/>
              </w:rPr>
              <w:t>0名；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r>
      <w:tr>
        <w:tblPrEx>
          <w:shd w:val="clear" w:color="auto" w:fill="FFFFFF"/>
          <w:tblCellMar>
            <w:top w:w="0" w:type="dxa"/>
            <w:left w:w="0" w:type="dxa"/>
            <w:bottom w:w="0" w:type="dxa"/>
            <w:right w:w="0" w:type="dxa"/>
          </w:tblCellMar>
        </w:tblPrEx>
        <w:trPr>
          <w:trHeight w:val="1575" w:hRule="atLeast"/>
          <w:jc w:val="center"/>
        </w:trPr>
        <w:tc>
          <w:tcPr>
            <w:tcW w:w="15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GJ2</w:t>
            </w:r>
          </w:p>
        </w:tc>
        <w:tc>
          <w:tcPr>
            <w:tcW w:w="36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 承压设备监督检验师15名，其中具有材料类、能源动力类专业教育背景的专业人员各不少于2名；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3. 承压设备监督检验员20名；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40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w:t>
            </w:r>
            <w:r>
              <w:rPr>
                <w:rFonts w:hint="eastAsia" w:cs="宋体" w:asciiTheme="minorEastAsia" w:hAnsiTheme="minorEastAsia"/>
                <w:b/>
                <w:bCs/>
                <w:spacing w:val="8"/>
                <w:kern w:val="0"/>
                <w:szCs w:val="21"/>
              </w:rPr>
              <w:t>锅炉检验师</w:t>
            </w:r>
            <w:r>
              <w:rPr>
                <w:rFonts w:hint="eastAsia" w:cs="宋体" w:asciiTheme="minorEastAsia" w:hAnsiTheme="minorEastAsia"/>
                <w:spacing w:val="8"/>
                <w:kern w:val="0"/>
                <w:szCs w:val="21"/>
              </w:rPr>
              <w:t>1</w:t>
            </w:r>
            <w:r>
              <w:rPr>
                <w:rFonts w:cs="宋体" w:asciiTheme="minorEastAsia" w:hAnsiTheme="minorEastAsia"/>
                <w:spacing w:val="8"/>
                <w:kern w:val="0"/>
                <w:szCs w:val="21"/>
              </w:rPr>
              <w:t>5</w:t>
            </w:r>
            <w:r>
              <w:rPr>
                <w:rFonts w:hint="eastAsia" w:cs="宋体" w:asciiTheme="minorEastAsia" w:hAnsiTheme="minorEastAsia"/>
                <w:spacing w:val="8"/>
                <w:kern w:val="0"/>
                <w:szCs w:val="21"/>
              </w:rPr>
              <w:t>名，其中具有材料类、能源动力类专业教育背景的专业人员各不少于2名；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3.</w:t>
            </w:r>
            <w:r>
              <w:rPr>
                <w:rFonts w:hint="eastAsia" w:cs="宋体" w:asciiTheme="minorEastAsia" w:hAnsiTheme="minorEastAsia"/>
                <w:b/>
                <w:bCs/>
                <w:spacing w:val="8"/>
                <w:kern w:val="0"/>
                <w:szCs w:val="21"/>
              </w:rPr>
              <w:t>锅炉检验员</w:t>
            </w:r>
            <w:r>
              <w:rPr>
                <w:rFonts w:cs="宋体" w:asciiTheme="minorEastAsia" w:hAnsiTheme="minorEastAsia"/>
                <w:spacing w:val="8"/>
                <w:kern w:val="0"/>
                <w:szCs w:val="21"/>
              </w:rPr>
              <w:t>20</w:t>
            </w:r>
            <w:r>
              <w:rPr>
                <w:rFonts w:hint="eastAsia" w:cs="宋体" w:asciiTheme="minorEastAsia" w:hAnsiTheme="minorEastAsia"/>
                <w:spacing w:val="8"/>
                <w:kern w:val="0"/>
                <w:szCs w:val="21"/>
              </w:rPr>
              <w:t>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r>
      <w:tr>
        <w:tblPrEx>
          <w:shd w:val="clear" w:color="auto" w:fill="FFFFFF"/>
          <w:tblCellMar>
            <w:top w:w="0" w:type="dxa"/>
            <w:left w:w="0" w:type="dxa"/>
            <w:bottom w:w="0" w:type="dxa"/>
            <w:right w:w="0" w:type="dxa"/>
          </w:tblCellMar>
        </w:tblPrEx>
        <w:trPr>
          <w:trHeight w:val="495" w:hRule="atLeast"/>
          <w:jc w:val="center"/>
        </w:trPr>
        <w:tc>
          <w:tcPr>
            <w:tcW w:w="15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RJ1</w:t>
            </w:r>
          </w:p>
        </w:tc>
        <w:tc>
          <w:tcPr>
            <w:tcW w:w="36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2.承压设备监督检验师15名，其中具有材料类、机械类专业教育背景的专业技术人员各不少于2名；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3.承压设备监督检验员20名；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40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w:t>
            </w:r>
            <w:r>
              <w:rPr>
                <w:rFonts w:hint="eastAsia" w:cs="宋体" w:asciiTheme="minorEastAsia" w:hAnsiTheme="minorEastAsia"/>
                <w:b/>
                <w:bCs/>
                <w:spacing w:val="8"/>
                <w:kern w:val="0"/>
                <w:szCs w:val="21"/>
              </w:rPr>
              <w:t>压力容器检验师</w:t>
            </w:r>
            <w:r>
              <w:rPr>
                <w:rFonts w:hint="eastAsia" w:cs="宋体" w:asciiTheme="minorEastAsia" w:hAnsiTheme="minorEastAsia"/>
                <w:spacing w:val="8"/>
                <w:kern w:val="0"/>
                <w:szCs w:val="21"/>
              </w:rPr>
              <w:t>1</w:t>
            </w:r>
            <w:r>
              <w:rPr>
                <w:rFonts w:cs="宋体" w:asciiTheme="minorEastAsia" w:hAnsiTheme="minorEastAsia"/>
                <w:spacing w:val="8"/>
                <w:kern w:val="0"/>
                <w:szCs w:val="21"/>
              </w:rPr>
              <w:t>5</w:t>
            </w:r>
            <w:r>
              <w:rPr>
                <w:rFonts w:hint="eastAsia" w:cs="宋体" w:asciiTheme="minorEastAsia" w:hAnsiTheme="minorEastAsia"/>
                <w:spacing w:val="8"/>
                <w:kern w:val="0"/>
                <w:szCs w:val="21"/>
              </w:rPr>
              <w:t>名，其中具有材料类、机械类专业教育背景的专业技术人员各不少于2名；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3.</w:t>
            </w:r>
            <w:r>
              <w:rPr>
                <w:rFonts w:hint="eastAsia" w:cs="宋体" w:asciiTheme="minorEastAsia" w:hAnsiTheme="minorEastAsia"/>
                <w:b/>
                <w:bCs/>
                <w:spacing w:val="8"/>
                <w:kern w:val="0"/>
                <w:szCs w:val="21"/>
              </w:rPr>
              <w:t>压力容器检验员</w:t>
            </w:r>
            <w:r>
              <w:rPr>
                <w:rFonts w:cs="宋体" w:asciiTheme="minorEastAsia" w:hAnsiTheme="minorEastAsia"/>
                <w:spacing w:val="8"/>
                <w:kern w:val="0"/>
                <w:szCs w:val="21"/>
              </w:rPr>
              <w:t>20</w:t>
            </w:r>
            <w:r>
              <w:rPr>
                <w:rFonts w:hint="eastAsia" w:cs="宋体" w:asciiTheme="minorEastAsia" w:hAnsiTheme="minorEastAsia"/>
                <w:spacing w:val="8"/>
                <w:kern w:val="0"/>
                <w:szCs w:val="21"/>
              </w:rPr>
              <w:t>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r>
      <w:tr>
        <w:tblPrEx>
          <w:shd w:val="clear" w:color="auto" w:fill="FFFFFF"/>
          <w:tblCellMar>
            <w:top w:w="0" w:type="dxa"/>
            <w:left w:w="0" w:type="dxa"/>
            <w:bottom w:w="0" w:type="dxa"/>
            <w:right w:w="0" w:type="dxa"/>
          </w:tblCellMar>
        </w:tblPrEx>
        <w:trPr>
          <w:trHeight w:val="495" w:hRule="atLeast"/>
          <w:jc w:val="center"/>
        </w:trPr>
        <w:tc>
          <w:tcPr>
            <w:tcW w:w="15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RJ2</w:t>
            </w:r>
          </w:p>
        </w:tc>
        <w:tc>
          <w:tcPr>
            <w:tcW w:w="36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1.承压设备监督检验师12名，其中具有材料类、机械类专业教育背景的专业技术人员各不少于2名；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2.承压设备监督检验员18名；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40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w:t>
            </w:r>
            <w:r>
              <w:rPr>
                <w:rFonts w:hint="eastAsia" w:cs="宋体" w:asciiTheme="minorEastAsia" w:hAnsiTheme="minorEastAsia"/>
                <w:b/>
                <w:bCs/>
                <w:spacing w:val="8"/>
                <w:kern w:val="0"/>
                <w:szCs w:val="21"/>
              </w:rPr>
              <w:t>压力容器检验师</w:t>
            </w:r>
            <w:r>
              <w:rPr>
                <w:rFonts w:hint="eastAsia" w:cs="宋体" w:asciiTheme="minorEastAsia" w:hAnsiTheme="minorEastAsia"/>
                <w:spacing w:val="8"/>
                <w:kern w:val="0"/>
                <w:szCs w:val="21"/>
              </w:rPr>
              <w:t>12名，其中具有材料类、机械类专业教育背景的专业技术人员各不少于2名；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w:t>
            </w:r>
            <w:r>
              <w:rPr>
                <w:rFonts w:hint="eastAsia" w:cs="宋体" w:asciiTheme="minorEastAsia" w:hAnsiTheme="minorEastAsia"/>
                <w:b/>
                <w:bCs/>
                <w:spacing w:val="8"/>
                <w:kern w:val="0"/>
                <w:szCs w:val="21"/>
              </w:rPr>
              <w:t>压力容器检验员</w:t>
            </w:r>
            <w:r>
              <w:rPr>
                <w:rFonts w:hint="eastAsia" w:cs="宋体" w:asciiTheme="minorEastAsia" w:hAnsiTheme="minorEastAsia"/>
                <w:spacing w:val="8"/>
                <w:kern w:val="0"/>
                <w:szCs w:val="21"/>
              </w:rPr>
              <w:t>18名；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r>
      <w:tr>
        <w:tblPrEx>
          <w:shd w:val="clear" w:color="auto" w:fill="FFFFFF"/>
          <w:tblCellMar>
            <w:top w:w="0" w:type="dxa"/>
            <w:left w:w="0" w:type="dxa"/>
            <w:bottom w:w="0" w:type="dxa"/>
            <w:right w:w="0" w:type="dxa"/>
          </w:tblCellMar>
        </w:tblPrEx>
        <w:trPr>
          <w:trHeight w:val="495" w:hRule="atLeast"/>
          <w:jc w:val="center"/>
        </w:trPr>
        <w:tc>
          <w:tcPr>
            <w:tcW w:w="15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DJ1</w:t>
            </w:r>
          </w:p>
        </w:tc>
        <w:tc>
          <w:tcPr>
            <w:tcW w:w="36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1.承压设备监督检验师8名，其中具有材料类专业教育背景的专业技术人员不少于1名；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2.承压设备监督检验员12名；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40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w:t>
            </w:r>
            <w:r>
              <w:rPr>
                <w:rFonts w:hint="eastAsia" w:cs="宋体" w:asciiTheme="minorEastAsia" w:hAnsiTheme="minorEastAsia"/>
                <w:b/>
                <w:bCs/>
                <w:spacing w:val="8"/>
                <w:kern w:val="0"/>
                <w:szCs w:val="21"/>
              </w:rPr>
              <w:t>压力管道检验师</w:t>
            </w:r>
            <w:r>
              <w:rPr>
                <w:rFonts w:hint="eastAsia" w:cs="宋体" w:asciiTheme="minorEastAsia" w:hAnsiTheme="minorEastAsia"/>
                <w:spacing w:val="8"/>
                <w:kern w:val="0"/>
                <w:szCs w:val="21"/>
              </w:rPr>
              <w:t>8名，其中具有材料类专业教育背景的专业技术人员不少于1名；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w:t>
            </w:r>
            <w:r>
              <w:rPr>
                <w:rFonts w:hint="eastAsia" w:cs="宋体" w:asciiTheme="minorEastAsia" w:hAnsiTheme="minorEastAsia"/>
                <w:b/>
                <w:bCs/>
                <w:spacing w:val="8"/>
                <w:kern w:val="0"/>
                <w:szCs w:val="21"/>
              </w:rPr>
              <w:t>压力管道检验员</w:t>
            </w:r>
            <w:r>
              <w:rPr>
                <w:rFonts w:hint="eastAsia" w:cs="宋体" w:asciiTheme="minorEastAsia" w:hAnsiTheme="minorEastAsia"/>
                <w:spacing w:val="8"/>
                <w:kern w:val="0"/>
                <w:szCs w:val="21"/>
              </w:rPr>
              <w:t>12名；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r>
      <w:tr>
        <w:tblPrEx>
          <w:shd w:val="clear" w:color="auto" w:fill="FFFFFF"/>
          <w:tblCellMar>
            <w:top w:w="0" w:type="dxa"/>
            <w:left w:w="0" w:type="dxa"/>
            <w:bottom w:w="0" w:type="dxa"/>
            <w:right w:w="0" w:type="dxa"/>
          </w:tblCellMar>
        </w:tblPrEx>
        <w:trPr>
          <w:trHeight w:val="495" w:hRule="atLeast"/>
          <w:jc w:val="center"/>
        </w:trPr>
        <w:tc>
          <w:tcPr>
            <w:tcW w:w="15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DJ2</w:t>
            </w:r>
          </w:p>
        </w:tc>
        <w:tc>
          <w:tcPr>
            <w:tcW w:w="36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2.承压设备监督检验师12名，其中具有材料类专业教育背景的专业技术人员不少于4名；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40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w:t>
            </w:r>
            <w:r>
              <w:rPr>
                <w:rFonts w:hint="eastAsia" w:cs="宋体" w:asciiTheme="minorEastAsia" w:hAnsiTheme="minorEastAsia"/>
                <w:b/>
                <w:bCs/>
                <w:spacing w:val="8"/>
                <w:kern w:val="0"/>
                <w:szCs w:val="21"/>
              </w:rPr>
              <w:t>压力管道检验师</w:t>
            </w:r>
            <w:r>
              <w:rPr>
                <w:rFonts w:hint="eastAsia" w:cs="宋体" w:asciiTheme="minorEastAsia" w:hAnsiTheme="minorEastAsia"/>
                <w:spacing w:val="8"/>
                <w:kern w:val="0"/>
                <w:szCs w:val="21"/>
              </w:rPr>
              <w:t>12名，其中具有材料类专业教育背景的专业技术人员不少于4名；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r>
      <w:tr>
        <w:tblPrEx>
          <w:shd w:val="clear" w:color="auto" w:fill="FFFFFF"/>
          <w:tblCellMar>
            <w:top w:w="0" w:type="dxa"/>
            <w:left w:w="0" w:type="dxa"/>
            <w:bottom w:w="0" w:type="dxa"/>
            <w:right w:w="0" w:type="dxa"/>
          </w:tblCellMar>
        </w:tblPrEx>
        <w:trPr>
          <w:trHeight w:val="495" w:hRule="atLeast"/>
          <w:jc w:val="center"/>
        </w:trPr>
        <w:tc>
          <w:tcPr>
            <w:tcW w:w="15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DJ3</w:t>
            </w:r>
          </w:p>
        </w:tc>
        <w:tc>
          <w:tcPr>
            <w:tcW w:w="36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1.承压设备监督检验师8名，其中具有材料类专业教育背景的专业技术人员不少于1名；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40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w:t>
            </w:r>
            <w:r>
              <w:rPr>
                <w:rFonts w:hint="eastAsia" w:cs="宋体" w:asciiTheme="minorEastAsia" w:hAnsiTheme="minorEastAsia"/>
                <w:b/>
                <w:bCs/>
                <w:spacing w:val="8"/>
                <w:kern w:val="0"/>
                <w:szCs w:val="21"/>
              </w:rPr>
              <w:t>压力管道检验师</w:t>
            </w:r>
            <w:r>
              <w:rPr>
                <w:rFonts w:hint="eastAsia" w:cs="宋体" w:asciiTheme="minorEastAsia" w:hAnsiTheme="minorEastAsia"/>
                <w:spacing w:val="8"/>
                <w:kern w:val="0"/>
                <w:szCs w:val="21"/>
              </w:rPr>
              <w:t>8名，其中具有材料类专业教育背景的专业技术人员不少于1名；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r>
    </w:tbl>
    <w:p>
      <w:pPr>
        <w:widowControl/>
        <w:shd w:val="clear" w:color="auto" w:fill="FFFFFF"/>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3.附录db、附录dc中RD6项目</w:t>
      </w:r>
    </w:p>
    <w:tbl>
      <w:tblPr>
        <w:tblStyle w:val="5"/>
        <w:tblW w:w="9039" w:type="dxa"/>
        <w:jc w:val="center"/>
        <w:shd w:val="clear" w:color="auto" w:fill="FFFFFF"/>
        <w:tblLayout w:type="autofit"/>
        <w:tblCellMar>
          <w:top w:w="0" w:type="dxa"/>
          <w:left w:w="0" w:type="dxa"/>
          <w:bottom w:w="0" w:type="dxa"/>
          <w:right w:w="0" w:type="dxa"/>
        </w:tblCellMar>
      </w:tblPr>
      <w:tblGrid>
        <w:gridCol w:w="1109"/>
        <w:gridCol w:w="4102"/>
        <w:gridCol w:w="3828"/>
      </w:tblGrid>
      <w:tr>
        <w:tblPrEx>
          <w:shd w:val="clear" w:color="auto" w:fill="FFFFFF"/>
          <w:tblCellMar>
            <w:top w:w="0" w:type="dxa"/>
            <w:left w:w="0" w:type="dxa"/>
            <w:bottom w:w="0" w:type="dxa"/>
            <w:right w:w="0" w:type="dxa"/>
          </w:tblCellMar>
        </w:tblPrEx>
        <w:trPr>
          <w:trHeight w:val="495" w:hRule="atLeast"/>
          <w:jc w:val="center"/>
        </w:trPr>
        <w:tc>
          <w:tcPr>
            <w:tcW w:w="11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center"/>
              <w:rPr>
                <w:rFonts w:cs="宋体" w:asciiTheme="minorEastAsia" w:hAnsiTheme="minorEastAsia"/>
                <w:spacing w:val="8"/>
                <w:kern w:val="0"/>
                <w:sz w:val="26"/>
                <w:szCs w:val="26"/>
              </w:rPr>
            </w:pPr>
            <w:r>
              <w:rPr>
                <w:rFonts w:hint="eastAsia" w:cs="宋体" w:asciiTheme="minorEastAsia" w:hAnsiTheme="minorEastAsia"/>
                <w:color w:val="000000"/>
                <w:spacing w:val="8"/>
                <w:kern w:val="0"/>
                <w:sz w:val="24"/>
                <w:szCs w:val="24"/>
              </w:rPr>
              <w:t>核准项目代码</w:t>
            </w:r>
          </w:p>
        </w:tc>
        <w:tc>
          <w:tcPr>
            <w:tcW w:w="410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80"/>
              <w:jc w:val="center"/>
              <w:rPr>
                <w:rFonts w:cs="宋体" w:asciiTheme="minorEastAsia" w:hAnsiTheme="minorEastAsia"/>
                <w:spacing w:val="8"/>
                <w:kern w:val="0"/>
                <w:sz w:val="26"/>
                <w:szCs w:val="26"/>
              </w:rPr>
            </w:pPr>
            <w:r>
              <w:rPr>
                <w:rFonts w:hint="eastAsia" w:cs="宋体" w:asciiTheme="minorEastAsia" w:hAnsiTheme="minorEastAsia"/>
                <w:color w:val="000000"/>
                <w:kern w:val="0"/>
                <w:sz w:val="26"/>
                <w:szCs w:val="26"/>
              </w:rPr>
              <w:t>检验设备配置</w:t>
            </w:r>
            <w:r>
              <w:rPr>
                <w:rFonts w:hint="eastAsia" w:cs="宋体" w:asciiTheme="minorEastAsia" w:hAnsiTheme="minorEastAsia"/>
                <w:color w:val="000000"/>
                <w:spacing w:val="8"/>
                <w:kern w:val="0"/>
                <w:sz w:val="26"/>
                <w:szCs w:val="26"/>
              </w:rPr>
              <w:t>原文内容</w:t>
            </w:r>
          </w:p>
        </w:tc>
        <w:tc>
          <w:tcPr>
            <w:tcW w:w="382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ind w:firstLine="480"/>
              <w:jc w:val="left"/>
              <w:rPr>
                <w:rFonts w:cs="宋体" w:asciiTheme="minorEastAsia" w:hAnsiTheme="minorEastAsia"/>
                <w:spacing w:val="8"/>
                <w:kern w:val="0"/>
                <w:sz w:val="26"/>
                <w:szCs w:val="26"/>
              </w:rPr>
            </w:pPr>
            <w:r>
              <w:rPr>
                <w:rFonts w:hint="eastAsia" w:cs="宋体" w:asciiTheme="minorEastAsia" w:hAnsiTheme="minorEastAsia"/>
                <w:color w:val="000000"/>
                <w:kern w:val="0"/>
                <w:sz w:val="26"/>
                <w:szCs w:val="26"/>
              </w:rPr>
              <w:t>检验设备配置修改后内容</w:t>
            </w:r>
          </w:p>
        </w:tc>
      </w:tr>
      <w:tr>
        <w:tblPrEx>
          <w:shd w:val="clear" w:color="auto" w:fill="FFFFFF"/>
          <w:tblCellMar>
            <w:top w:w="0" w:type="dxa"/>
            <w:left w:w="0" w:type="dxa"/>
            <w:bottom w:w="0" w:type="dxa"/>
            <w:right w:w="0" w:type="dxa"/>
          </w:tblCellMar>
        </w:tblPrEx>
        <w:trPr>
          <w:trHeight w:val="495" w:hRule="atLeast"/>
          <w:jc w:val="center"/>
        </w:trPr>
        <w:tc>
          <w:tcPr>
            <w:tcW w:w="11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RD6</w:t>
            </w:r>
          </w:p>
        </w:tc>
        <w:tc>
          <w:tcPr>
            <w:tcW w:w="41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除承压类基本配置外，还应当配置或者达到与其所承担气瓶核准项目相适应的通用条件和专项条件(以下设备、设施均为1台套)：</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1.通用条件：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(1)满足检验工作需要的量具；</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(2)可燃气体分析设备；</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(3)残气、残液回收装置；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(4)气密试验装置；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(5)瓶阀自动装卸机，更换、拆卸阀门及其附件的工作台、工作、卡具；</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(6)气瓶装卸机；</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(7)外表面处理装置，包括清理、除锈、喷涂等装置；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(8)防静电装置；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(9)起重设备。</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2.专项条件：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(1)无缝气瓶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①检验底座深度的量具和工具，250g左右的铜锤；</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②水压试验装置(禁油气瓶必须配置专用试压装置)；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③气瓶自</w:t>
            </w:r>
            <w:bookmarkStart w:id="0" w:name="_GoBack"/>
            <w:bookmarkEnd w:id="0"/>
            <w:r>
              <w:rPr>
                <w:rFonts w:hint="eastAsia" w:cs="宋体" w:asciiTheme="minorEastAsia" w:hAnsiTheme="minorEastAsia"/>
                <w:spacing w:val="8"/>
                <w:kern w:val="0"/>
                <w:szCs w:val="21"/>
              </w:rPr>
              <w:t>动或者机械倒水装置；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④内表面处理装置，包括内壁蒸汽吹扫或者清洗、脱脂装置，内部干燥装置。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(2)焊接气瓶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①检验底座深度的量具和工具，焊缝检验尺，250g左右的铜锤；</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②水压试验装置(禁油气瓶必须配置专用试压装置)；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③气瓶自动或者机械倒水装置；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④内表面处理装置，包括内壁蒸汽吹扫或者清洗、脱脂装置，内部干燥装置。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(3)内装填料气瓶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①检验底座深度的量具和工具；</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②余压测试压力表、专用不锈钢塞尺、三棱不锈钢针、弯钩、磁性刻度直尺、气压试验装置、处理报废气瓶内部丙酮和乙炔的装置。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(4)纤维缠绕气瓶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①250g左右的铜锤；</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②水压试验装置(禁油气瓶必须配置专用试压装置)；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③气瓶自动或者机械倒水装置；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④内表面处理装置，包括内壁蒸汽吹扫或者清洗、脱脂装置，内部干燥装置；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⑤纤维部分修补工具和树脂。</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(5)低温绝热气瓶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①焊缝检验尺；</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②真空机组、检漏仪、标准漏孔、真空规管和真空计，液位计检验装置</w:t>
            </w:r>
          </w:p>
        </w:tc>
        <w:tc>
          <w:tcPr>
            <w:tcW w:w="38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b/>
                <w:bCs/>
                <w:spacing w:val="8"/>
                <w:kern w:val="0"/>
                <w:szCs w:val="21"/>
              </w:rPr>
              <w:t>配置达到与其所承担气瓶核准项目相适应的通用条件和专项条件</w:t>
            </w:r>
            <w:r>
              <w:rPr>
                <w:rFonts w:hint="eastAsia" w:cs="宋体" w:asciiTheme="minorEastAsia" w:hAnsiTheme="minorEastAsia"/>
                <w:spacing w:val="8"/>
                <w:kern w:val="0"/>
                <w:szCs w:val="21"/>
              </w:rPr>
              <w:t>(以下设备、设施，未注明数量的均为1台套)：</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1.通用条件：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(1)满足检验工作需要的量具；</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(2)可燃气体分析设备</w:t>
            </w:r>
            <w:r>
              <w:rPr>
                <w:rFonts w:hint="eastAsia" w:cs="宋体" w:asciiTheme="minorEastAsia" w:hAnsiTheme="minorEastAsia"/>
                <w:b/>
                <w:bCs/>
                <w:spacing w:val="8"/>
                <w:kern w:val="0"/>
                <w:szCs w:val="21"/>
              </w:rPr>
              <w:t>（仅从事盛装可燃气体气瓶检验时需要）</w:t>
            </w:r>
            <w:r>
              <w:rPr>
                <w:rFonts w:hint="eastAsia" w:cs="宋体" w:asciiTheme="minorEastAsia" w:hAnsiTheme="minorEastAsia"/>
                <w:spacing w:val="8"/>
                <w:kern w:val="0"/>
                <w:szCs w:val="21"/>
              </w:rPr>
              <w:t>；</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(3)残气、残液回收装置；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(4)气密试验装置；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(5)瓶阀自动装卸机，更换、拆卸阀门及其附件的工作台、工作、卡具；</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r>
              <w:rPr>
                <w:rFonts w:cs="宋体" w:asciiTheme="minorEastAsia" w:hAnsiTheme="minorEastAsia"/>
                <w:spacing w:val="8"/>
                <w:kern w:val="0"/>
                <w:szCs w:val="21"/>
              </w:rPr>
              <w:t>6</w:t>
            </w:r>
            <w:r>
              <w:rPr>
                <w:rFonts w:hint="eastAsia" w:cs="宋体" w:asciiTheme="minorEastAsia" w:hAnsiTheme="minorEastAsia"/>
                <w:spacing w:val="8"/>
                <w:kern w:val="0"/>
                <w:szCs w:val="21"/>
              </w:rPr>
              <w:t>)外表面处理装置，包括清理、除锈、喷涂等装置；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r>
              <w:rPr>
                <w:rFonts w:cs="宋体" w:asciiTheme="minorEastAsia" w:hAnsiTheme="minorEastAsia"/>
                <w:spacing w:val="8"/>
                <w:kern w:val="0"/>
                <w:szCs w:val="21"/>
              </w:rPr>
              <w:t>7</w:t>
            </w:r>
            <w:r>
              <w:rPr>
                <w:rFonts w:hint="eastAsia" w:cs="宋体" w:asciiTheme="minorEastAsia" w:hAnsiTheme="minorEastAsia"/>
                <w:spacing w:val="8"/>
                <w:kern w:val="0"/>
                <w:szCs w:val="21"/>
              </w:rPr>
              <w:t>)防静电装置；</w:t>
            </w:r>
          </w:p>
          <w:p>
            <w:pPr>
              <w:widowControl/>
              <w:wordWrap w:val="0"/>
              <w:spacing w:line="360" w:lineRule="atLeast"/>
              <w:ind w:firstLine="496"/>
              <w:rPr>
                <w:rFonts w:cs="宋体" w:asciiTheme="minorEastAsia" w:hAnsiTheme="minorEastAsia"/>
                <w:b/>
                <w:bCs/>
                <w:spacing w:val="8"/>
                <w:kern w:val="0"/>
                <w:szCs w:val="21"/>
              </w:rPr>
            </w:pPr>
            <w:r>
              <w:rPr>
                <w:rFonts w:hint="eastAsia" w:cs="宋体" w:asciiTheme="minorEastAsia" w:hAnsiTheme="minorEastAsia"/>
                <w:b/>
                <w:bCs/>
                <w:spacing w:val="8"/>
                <w:kern w:val="0"/>
                <w:szCs w:val="21"/>
              </w:rPr>
              <w:t>(</w:t>
            </w:r>
            <w:r>
              <w:rPr>
                <w:rFonts w:cs="宋体" w:asciiTheme="minorEastAsia" w:hAnsiTheme="minorEastAsia"/>
                <w:b/>
                <w:bCs/>
                <w:spacing w:val="8"/>
                <w:kern w:val="0"/>
                <w:szCs w:val="21"/>
              </w:rPr>
              <w:t>8</w:t>
            </w:r>
            <w:r>
              <w:rPr>
                <w:rFonts w:hint="eastAsia" w:cs="宋体" w:asciiTheme="minorEastAsia" w:hAnsiTheme="minorEastAsia"/>
                <w:b/>
                <w:bCs/>
                <w:spacing w:val="8"/>
                <w:kern w:val="0"/>
                <w:szCs w:val="21"/>
              </w:rPr>
              <w:t>)报废气瓶销毁设施。</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2.专项条件：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(1)无缝气瓶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①测厚仪4台；</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②数字式超声波探伤仪2台，对应的标准试块和对比试块各1套（外委时不要求）；</w:t>
            </w:r>
          </w:p>
          <w:p>
            <w:pPr>
              <w:widowControl/>
              <w:wordWrap w:val="0"/>
              <w:spacing w:line="360" w:lineRule="atLeast"/>
              <w:ind w:firstLine="496"/>
              <w:rPr>
                <w:rFonts w:cs="宋体" w:asciiTheme="minorEastAsia" w:hAnsiTheme="minorEastAsia"/>
                <w:b/>
                <w:bCs/>
                <w:spacing w:val="8"/>
                <w:kern w:val="0"/>
                <w:szCs w:val="21"/>
              </w:rPr>
            </w:pPr>
            <w:r>
              <w:rPr>
                <w:rFonts w:hint="eastAsia" w:cs="宋体" w:asciiTheme="minorEastAsia" w:hAnsiTheme="minorEastAsia"/>
                <w:b/>
                <w:bCs/>
                <w:spacing w:val="8"/>
                <w:kern w:val="0"/>
                <w:szCs w:val="21"/>
              </w:rPr>
              <w:t>③非手动荧光磁粉探伤仪</w:t>
            </w:r>
            <w:r>
              <w:rPr>
                <w:rFonts w:cs="宋体" w:asciiTheme="minorEastAsia" w:hAnsiTheme="minorEastAsia"/>
                <w:b/>
                <w:bCs/>
                <w:spacing w:val="8"/>
                <w:kern w:val="0"/>
                <w:szCs w:val="21"/>
              </w:rPr>
              <w:t>1</w:t>
            </w:r>
            <w:r>
              <w:rPr>
                <w:rFonts w:hint="eastAsia" w:cs="宋体" w:asciiTheme="minorEastAsia" w:hAnsiTheme="minorEastAsia"/>
                <w:b/>
                <w:bCs/>
                <w:spacing w:val="8"/>
                <w:kern w:val="0"/>
                <w:szCs w:val="21"/>
              </w:rPr>
              <w:t>台（仅限从事汽车用压缩天然气钢瓶检验需要，且不能外委）；</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④便携式硬度计（仅限从事铝质气瓶时需要）；</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⑤检验底座深度的量具和工具；</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⑥水压试验装置(禁油气瓶必须配置专用试压装置)；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⑦气瓶自动或者机械倒水装置；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⑧内表面处理装置，包括内壁蒸汽吹扫或者清洗、脱脂装置，内部干燥装置。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(2)焊接气瓶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①测厚仪4台；</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②射线探伤装置2台，观片灯、报警设备、黑度计各1台（外委时不要求）；</w:t>
            </w:r>
          </w:p>
          <w:p>
            <w:pPr>
              <w:widowControl/>
              <w:wordWrap w:val="0"/>
              <w:spacing w:line="360" w:lineRule="atLeast"/>
              <w:ind w:firstLine="496"/>
              <w:rPr>
                <w:rFonts w:cs="宋体" w:asciiTheme="minorEastAsia" w:hAnsiTheme="minorEastAsia"/>
                <w:b/>
                <w:bCs/>
                <w:spacing w:val="8"/>
                <w:kern w:val="0"/>
                <w:szCs w:val="21"/>
              </w:rPr>
            </w:pPr>
            <w:r>
              <w:rPr>
                <w:rFonts w:hint="eastAsia" w:cs="宋体" w:asciiTheme="minorEastAsia" w:hAnsiTheme="minorEastAsia"/>
                <w:b/>
                <w:bCs/>
                <w:spacing w:val="8"/>
                <w:kern w:val="0"/>
                <w:szCs w:val="21"/>
              </w:rPr>
              <w:t>③磁粉探伤仪</w:t>
            </w:r>
            <w:r>
              <w:rPr>
                <w:rFonts w:cs="宋体" w:asciiTheme="minorEastAsia" w:hAnsiTheme="minorEastAsia"/>
                <w:b/>
                <w:bCs/>
                <w:spacing w:val="8"/>
                <w:kern w:val="0"/>
                <w:szCs w:val="21"/>
              </w:rPr>
              <w:t>2</w:t>
            </w:r>
            <w:r>
              <w:rPr>
                <w:rFonts w:hint="eastAsia" w:cs="宋体" w:asciiTheme="minorEastAsia" w:hAnsiTheme="minorEastAsia"/>
                <w:b/>
                <w:bCs/>
                <w:spacing w:val="8"/>
                <w:kern w:val="0"/>
                <w:szCs w:val="21"/>
              </w:rPr>
              <w:t>台（外委时不要求）；</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④检验底座深度的量具和工具，焊缝检验尺；</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⑤水压试验装置(禁油气瓶必须配置专用试压装置)；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⑥气瓶自动或者机械倒水装置；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⑦内表面处理装置，包括内壁蒸汽吹扫或者清洗、脱脂装置，内部干燥装置。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(3)内装填料气瓶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①测厚仪4台；</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②检验底座深度的量具和工具；</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③余压测试压力表、专用不锈钢塞尺、三棱不锈钢针、弯钩、磁性刻度直尺、气压试验装置、处理报废气瓶内部丙酮和乙炔的装置；</w:t>
            </w:r>
          </w:p>
          <w:p>
            <w:pPr>
              <w:widowControl/>
              <w:wordWrap w:val="0"/>
              <w:spacing w:line="360" w:lineRule="atLeast"/>
              <w:ind w:firstLine="496"/>
              <w:rPr>
                <w:rFonts w:cs="宋体" w:asciiTheme="minorEastAsia" w:hAnsiTheme="minorEastAsia"/>
                <w:b/>
                <w:bCs/>
                <w:spacing w:val="8"/>
                <w:kern w:val="0"/>
                <w:szCs w:val="21"/>
              </w:rPr>
            </w:pPr>
            <w:r>
              <w:rPr>
                <w:rFonts w:hint="eastAsia" w:cs="宋体" w:asciiTheme="minorEastAsia" w:hAnsiTheme="minorEastAsia"/>
                <w:b/>
                <w:bCs/>
                <w:spacing w:val="8"/>
                <w:kern w:val="0"/>
                <w:szCs w:val="21"/>
              </w:rPr>
              <w:t>④符合标准要求的气压试验装置和气源；</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⑤处理报废气瓶内部填料、丙酮和乙炔的装置。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(4)纤维缠绕气瓶</w:t>
            </w:r>
          </w:p>
          <w:p>
            <w:pPr>
              <w:widowControl/>
              <w:wordWrap w:val="0"/>
              <w:spacing w:line="360" w:lineRule="atLeast"/>
              <w:ind w:firstLine="496"/>
              <w:rPr>
                <w:rFonts w:cs="宋体" w:asciiTheme="minorEastAsia" w:hAnsiTheme="minorEastAsia"/>
                <w:b/>
                <w:bCs/>
                <w:spacing w:val="8"/>
                <w:kern w:val="0"/>
                <w:szCs w:val="21"/>
              </w:rPr>
            </w:pPr>
            <w:r>
              <w:rPr>
                <w:rFonts w:hint="eastAsia" w:cs="宋体" w:asciiTheme="minorEastAsia" w:hAnsiTheme="minorEastAsia"/>
                <w:b/>
                <w:bCs/>
                <w:spacing w:val="8"/>
                <w:kern w:val="0"/>
                <w:szCs w:val="21"/>
              </w:rPr>
              <w:t>①测厚仪1台（仅从事金属内胆纤维环缠绕气瓶检验需要）</w:t>
            </w:r>
          </w:p>
          <w:p>
            <w:pPr>
              <w:widowControl/>
              <w:wordWrap w:val="0"/>
              <w:spacing w:line="360" w:lineRule="atLeast"/>
              <w:ind w:firstLine="496"/>
              <w:rPr>
                <w:rFonts w:cs="宋体" w:asciiTheme="minorEastAsia" w:hAnsiTheme="minorEastAsia"/>
                <w:b/>
                <w:bCs/>
                <w:spacing w:val="8"/>
                <w:kern w:val="0"/>
                <w:szCs w:val="21"/>
              </w:rPr>
            </w:pPr>
            <w:r>
              <w:rPr>
                <w:rFonts w:hint="eastAsia" w:cs="宋体" w:asciiTheme="minorEastAsia" w:hAnsiTheme="minorEastAsia"/>
                <w:b/>
                <w:bCs/>
                <w:spacing w:val="8"/>
                <w:kern w:val="0"/>
                <w:szCs w:val="21"/>
              </w:rPr>
              <w:t>②视频内窥镜或电压不超过24V且有足够亮度的安全灯；</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③水压试验装置(禁油气瓶必须配置专用试压装置)；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④气瓶自动或者机械倒水装置；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⑤内表面处理装置，包括内壁蒸汽吹扫或者清洗、脱脂装置，内部干燥装置；</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⑥纤维部分修补工具。</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(5)低温绝热气瓶</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①焊缝检验尺；</w:t>
            </w:r>
          </w:p>
          <w:p>
            <w:pPr>
              <w:widowControl/>
              <w:wordWrap w:val="0"/>
              <w:spacing w:line="360" w:lineRule="atLeast"/>
              <w:ind w:firstLine="496"/>
              <w:rPr>
                <w:rFonts w:cs="宋体" w:asciiTheme="minorEastAsia" w:hAnsiTheme="minorEastAsia"/>
                <w:b/>
                <w:bCs/>
                <w:spacing w:val="8"/>
                <w:kern w:val="0"/>
                <w:szCs w:val="21"/>
              </w:rPr>
            </w:pPr>
            <w:r>
              <w:rPr>
                <w:rFonts w:hint="eastAsia" w:cs="宋体" w:asciiTheme="minorEastAsia" w:hAnsiTheme="minorEastAsia"/>
                <w:b/>
                <w:bCs/>
                <w:spacing w:val="8"/>
                <w:kern w:val="0"/>
                <w:szCs w:val="21"/>
              </w:rPr>
              <w:t>②液位计检验装置；</w:t>
            </w:r>
          </w:p>
          <w:p>
            <w:pPr>
              <w:widowControl/>
              <w:wordWrap w:val="0"/>
              <w:spacing w:line="360" w:lineRule="atLeast"/>
              <w:ind w:firstLine="496"/>
              <w:rPr>
                <w:rFonts w:cs="宋体" w:asciiTheme="minorEastAsia" w:hAnsiTheme="minorEastAsia"/>
                <w:b/>
                <w:bCs/>
                <w:spacing w:val="8"/>
                <w:kern w:val="0"/>
                <w:szCs w:val="21"/>
              </w:rPr>
            </w:pPr>
            <w:r>
              <w:rPr>
                <w:rFonts w:hint="eastAsia" w:cs="宋体" w:asciiTheme="minorEastAsia" w:hAnsiTheme="minorEastAsia"/>
                <w:b/>
                <w:bCs/>
                <w:spacing w:val="8"/>
                <w:kern w:val="0"/>
                <w:szCs w:val="21"/>
              </w:rPr>
              <w:t>③符合相关标准要求的静态蒸发率检测仪器；</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b/>
                <w:bCs/>
                <w:spacing w:val="8"/>
                <w:kern w:val="0"/>
                <w:szCs w:val="21"/>
              </w:rPr>
              <w:t>④起重或搬运设备</w:t>
            </w:r>
          </w:p>
        </w:tc>
      </w:tr>
    </w:tbl>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52" w:firstLineChars="200"/>
        <w:textAlignment w:val="auto"/>
        <w:rPr>
          <w:rFonts w:hint="eastAsia" w:cs="宋体" w:asciiTheme="minorEastAsia" w:hAnsiTheme="minorEastAsia"/>
          <w:spacing w:val="8"/>
          <w:kern w:val="0"/>
          <w:sz w:val="21"/>
          <w:szCs w:val="21"/>
        </w:rPr>
      </w:pPr>
      <w:r>
        <w:rPr>
          <w:rFonts w:hint="eastAsia" w:cs="宋体" w:asciiTheme="minorEastAsia" w:hAnsiTheme="minorEastAsia"/>
          <w:spacing w:val="8"/>
          <w:kern w:val="0"/>
          <w:sz w:val="21"/>
          <w:szCs w:val="21"/>
        </w:rPr>
        <w:t>在附录db表格后新增“</w:t>
      </w:r>
      <w:r>
        <w:rPr>
          <w:rFonts w:hint="eastAsia" w:cs="宋体" w:asciiTheme="minorEastAsia" w:hAnsiTheme="minorEastAsia"/>
          <w:b/>
          <w:bCs/>
          <w:spacing w:val="8"/>
          <w:kern w:val="0"/>
          <w:sz w:val="21"/>
          <w:szCs w:val="21"/>
        </w:rPr>
        <w:t>注D-3：申请RD4项目的，根据《压力容器定期检验规则》（TSG R7001）附件D的D1.4、D1.5规定，长管拖车、管束式集装箱的拆卸、组装以及气瓶内的残气、残液排除等工作应当由具备相应特种设备制造资质的检验辅助单位负责进行。检验机构申请RD4检验项目时，负责长管拖车、管束式集装箱拆卸、组装以及残气、残液排除等工作的检验辅助单位如已配备所需的环保、预处理、后处理功能的设备设施，并且满足检验工作需要的，检验机构可不重复配置上述设备设施。</w:t>
      </w:r>
      <w:r>
        <w:rPr>
          <w:rFonts w:hint="eastAsia" w:cs="宋体" w:asciiTheme="minorEastAsia" w:hAnsiTheme="minorEastAsia"/>
          <w:spacing w:val="8"/>
          <w:kern w:val="0"/>
          <w:sz w:val="21"/>
          <w:szCs w:val="21"/>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52" w:firstLineChars="200"/>
        <w:textAlignment w:val="auto"/>
        <w:rPr>
          <w:rFonts w:hint="eastAsia" w:cs="宋体" w:asciiTheme="minorEastAsia" w:hAnsiTheme="minorEastAsia"/>
          <w:spacing w:val="8"/>
          <w:kern w:val="0"/>
          <w:sz w:val="21"/>
          <w:szCs w:val="21"/>
        </w:rPr>
      </w:pPr>
    </w:p>
    <w:p>
      <w:pPr>
        <w:widowControl/>
        <w:shd w:val="clear" w:color="auto" w:fill="FFFFFF"/>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4.附录d</w:t>
      </w:r>
      <w:r>
        <w:rPr>
          <w:rFonts w:cs="宋体" w:asciiTheme="minorEastAsia" w:hAnsiTheme="minorEastAsia"/>
          <w:spacing w:val="8"/>
          <w:kern w:val="0"/>
          <w:sz w:val="26"/>
          <w:szCs w:val="26"/>
        </w:rPr>
        <w:t>c</w:t>
      </w:r>
    </w:p>
    <w:tbl>
      <w:tblPr>
        <w:tblStyle w:val="5"/>
        <w:tblW w:w="9340" w:type="dxa"/>
        <w:jc w:val="center"/>
        <w:shd w:val="clear" w:color="auto" w:fill="FFFFFF"/>
        <w:tblLayout w:type="autofit"/>
        <w:tblCellMar>
          <w:top w:w="0" w:type="dxa"/>
          <w:left w:w="0" w:type="dxa"/>
          <w:bottom w:w="0" w:type="dxa"/>
          <w:right w:w="0" w:type="dxa"/>
        </w:tblCellMar>
      </w:tblPr>
      <w:tblGrid>
        <w:gridCol w:w="1150"/>
        <w:gridCol w:w="4143"/>
        <w:gridCol w:w="4047"/>
      </w:tblGrid>
      <w:tr>
        <w:tblPrEx>
          <w:tblCellMar>
            <w:top w:w="0" w:type="dxa"/>
            <w:left w:w="0" w:type="dxa"/>
            <w:bottom w:w="0" w:type="dxa"/>
            <w:right w:w="0" w:type="dxa"/>
          </w:tblCellMar>
        </w:tblPrEx>
        <w:trPr>
          <w:trHeight w:val="495" w:hRule="atLeast"/>
          <w:jc w:val="center"/>
        </w:trPr>
        <w:tc>
          <w:tcPr>
            <w:tcW w:w="11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0" w:lineRule="atLeast"/>
              <w:jc w:val="center"/>
              <w:rPr>
                <w:rFonts w:cs="宋体" w:asciiTheme="minorEastAsia" w:hAnsiTheme="minorEastAsia"/>
                <w:spacing w:val="8"/>
                <w:kern w:val="0"/>
                <w:sz w:val="26"/>
                <w:szCs w:val="26"/>
              </w:rPr>
            </w:pPr>
            <w:r>
              <w:rPr>
                <w:rFonts w:hint="eastAsia" w:cs="宋体" w:asciiTheme="minorEastAsia" w:hAnsiTheme="minorEastAsia"/>
                <w:color w:val="000000"/>
                <w:spacing w:val="8"/>
                <w:kern w:val="0"/>
                <w:sz w:val="24"/>
                <w:szCs w:val="24"/>
              </w:rPr>
              <w:t>核准项目代码</w:t>
            </w:r>
          </w:p>
        </w:tc>
        <w:tc>
          <w:tcPr>
            <w:tcW w:w="41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401" w:lineRule="atLeast"/>
              <w:jc w:val="center"/>
              <w:rPr>
                <w:rFonts w:cs="宋体" w:asciiTheme="minorEastAsia" w:hAnsiTheme="minorEastAsia"/>
                <w:spacing w:val="8"/>
                <w:kern w:val="0"/>
                <w:sz w:val="26"/>
                <w:szCs w:val="26"/>
              </w:rPr>
            </w:pPr>
            <w:r>
              <w:rPr>
                <w:rFonts w:hint="eastAsia" w:cs="宋体" w:asciiTheme="minorEastAsia" w:hAnsiTheme="minorEastAsia"/>
                <w:color w:val="000000"/>
                <w:spacing w:val="8"/>
                <w:kern w:val="0"/>
                <w:sz w:val="24"/>
                <w:szCs w:val="24"/>
              </w:rPr>
              <w:t>人员配备原文内容</w:t>
            </w:r>
          </w:p>
        </w:tc>
        <w:tc>
          <w:tcPr>
            <w:tcW w:w="404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401" w:lineRule="atLeast"/>
              <w:ind w:firstLine="1200"/>
              <w:rPr>
                <w:rFonts w:cs="宋体" w:asciiTheme="minorEastAsia" w:hAnsiTheme="minorEastAsia"/>
                <w:spacing w:val="8"/>
                <w:kern w:val="0"/>
                <w:sz w:val="26"/>
                <w:szCs w:val="26"/>
              </w:rPr>
            </w:pPr>
            <w:r>
              <w:rPr>
                <w:rFonts w:hint="eastAsia" w:cs="宋体" w:asciiTheme="minorEastAsia" w:hAnsiTheme="minorEastAsia"/>
                <w:color w:val="000000"/>
                <w:spacing w:val="8"/>
                <w:kern w:val="0"/>
                <w:sz w:val="24"/>
                <w:szCs w:val="24"/>
              </w:rPr>
              <w:t>人员配备修改后内容</w:t>
            </w:r>
          </w:p>
        </w:tc>
      </w:tr>
      <w:tr>
        <w:tblPrEx>
          <w:shd w:val="clear" w:color="auto" w:fill="FFFFFF"/>
          <w:tblCellMar>
            <w:top w:w="0" w:type="dxa"/>
            <w:left w:w="0" w:type="dxa"/>
            <w:bottom w:w="0" w:type="dxa"/>
            <w:right w:w="0" w:type="dxa"/>
          </w:tblCellMar>
        </w:tblPrEx>
        <w:trPr>
          <w:trHeight w:val="495" w:hRule="atLeast"/>
          <w:jc w:val="center"/>
        </w:trPr>
        <w:tc>
          <w:tcPr>
            <w:tcW w:w="11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DD3</w:t>
            </w:r>
          </w:p>
        </w:tc>
        <w:tc>
          <w:tcPr>
            <w:tcW w:w="41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1.压力容器或者压力管道检验师4名；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40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1.</w:t>
            </w:r>
            <w:r>
              <w:rPr>
                <w:rFonts w:hint="eastAsia" w:cs="宋体" w:asciiTheme="minorEastAsia" w:hAnsiTheme="minorEastAsia"/>
                <w:b/>
                <w:bCs/>
                <w:spacing w:val="8"/>
                <w:kern w:val="0"/>
                <w:szCs w:val="21"/>
              </w:rPr>
              <w:t>压力管道检验师</w:t>
            </w:r>
            <w:r>
              <w:rPr>
                <w:rFonts w:hint="eastAsia" w:cs="宋体" w:asciiTheme="minorEastAsia" w:hAnsiTheme="minorEastAsia"/>
                <w:spacing w:val="8"/>
                <w:kern w:val="0"/>
                <w:szCs w:val="21"/>
              </w:rPr>
              <w:t>4名；</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w:t>
            </w:r>
          </w:p>
        </w:tc>
      </w:tr>
    </w:tbl>
    <w:p>
      <w:pPr>
        <w:widowControl/>
        <w:shd w:val="clear" w:color="auto" w:fill="FFFFFF"/>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5.附件E</w:t>
      </w:r>
    </w:p>
    <w:tbl>
      <w:tblPr>
        <w:tblStyle w:val="5"/>
        <w:tblW w:w="9545" w:type="dxa"/>
        <w:jc w:val="center"/>
        <w:shd w:val="clear" w:color="auto" w:fill="FFFFFF"/>
        <w:tblLayout w:type="autofit"/>
        <w:tblCellMar>
          <w:top w:w="0" w:type="dxa"/>
          <w:left w:w="0" w:type="dxa"/>
          <w:bottom w:w="0" w:type="dxa"/>
          <w:right w:w="0" w:type="dxa"/>
        </w:tblCellMar>
      </w:tblPr>
      <w:tblGrid>
        <w:gridCol w:w="1150"/>
        <w:gridCol w:w="4001"/>
        <w:gridCol w:w="4394"/>
      </w:tblGrid>
      <w:tr>
        <w:tblPrEx>
          <w:tblCellMar>
            <w:top w:w="0" w:type="dxa"/>
            <w:left w:w="0" w:type="dxa"/>
            <w:bottom w:w="0" w:type="dxa"/>
            <w:right w:w="0" w:type="dxa"/>
          </w:tblCellMar>
        </w:tblPrEx>
        <w:trPr>
          <w:trHeight w:val="495" w:hRule="atLeast"/>
          <w:jc w:val="center"/>
        </w:trPr>
        <w:tc>
          <w:tcPr>
            <w:tcW w:w="11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center"/>
              <w:rPr>
                <w:rFonts w:cs="宋体" w:asciiTheme="minorEastAsia" w:hAnsiTheme="minorEastAsia"/>
                <w:spacing w:val="8"/>
                <w:kern w:val="0"/>
                <w:sz w:val="26"/>
                <w:szCs w:val="26"/>
              </w:rPr>
            </w:pPr>
            <w:r>
              <w:rPr>
                <w:rFonts w:hint="eastAsia" w:cs="宋体" w:asciiTheme="minorEastAsia" w:hAnsiTheme="minorEastAsia"/>
                <w:color w:val="000000"/>
                <w:spacing w:val="8"/>
                <w:kern w:val="0"/>
                <w:sz w:val="24"/>
                <w:szCs w:val="24"/>
              </w:rPr>
              <w:t>条款号</w:t>
            </w:r>
          </w:p>
        </w:tc>
        <w:tc>
          <w:tcPr>
            <w:tcW w:w="40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color w:val="000000"/>
                <w:spacing w:val="8"/>
                <w:kern w:val="0"/>
                <w:sz w:val="24"/>
                <w:szCs w:val="24"/>
              </w:rPr>
              <w:t>原文内容</w:t>
            </w:r>
          </w:p>
        </w:tc>
        <w:tc>
          <w:tcPr>
            <w:tcW w:w="439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color w:val="000000"/>
                <w:spacing w:val="8"/>
                <w:kern w:val="0"/>
                <w:sz w:val="24"/>
                <w:szCs w:val="24"/>
              </w:rPr>
              <w:t>修改后内容</w:t>
            </w:r>
          </w:p>
        </w:tc>
      </w:tr>
      <w:tr>
        <w:tblPrEx>
          <w:shd w:val="clear" w:color="auto" w:fill="FFFFFF"/>
          <w:tblCellMar>
            <w:top w:w="0" w:type="dxa"/>
            <w:left w:w="0" w:type="dxa"/>
            <w:bottom w:w="0" w:type="dxa"/>
            <w:right w:w="0" w:type="dxa"/>
          </w:tblCellMar>
        </w:tblPrEx>
        <w:trPr>
          <w:trHeight w:val="495" w:hRule="atLeast"/>
          <w:jc w:val="center"/>
        </w:trPr>
        <w:tc>
          <w:tcPr>
            <w:tcW w:w="11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jc w:val="center"/>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E1.3.2</w:t>
            </w:r>
          </w:p>
        </w:tc>
        <w:tc>
          <w:tcPr>
            <w:tcW w:w="40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E1.3.2  检验与检测人员</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应当参照本规则附录da、附录db和附录dc，结合当地实际情况，制定检验人员核准条件。其中，BJ(Ⅰ)、BJ(Ⅲ)项目配备的承压设备监督检验师不少于6名，BD(Ⅰ)项目配备的锅炉定期检验师不少于6名，BD(Ⅲ)项目配备的压力容器检验师不少于6名，BD(Ⅴ)的人员条件不低于甲类检验机构RD5的相应条件。</w:t>
            </w:r>
          </w:p>
        </w:tc>
        <w:tc>
          <w:tcPr>
            <w:tcW w:w="43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E1.3.2  检验与检测人员</w:t>
            </w:r>
          </w:p>
          <w:p>
            <w:pPr>
              <w:widowControl/>
              <w:wordWrap w:val="0"/>
              <w:spacing w:line="360" w:lineRule="atLeast"/>
              <w:ind w:firstLine="496"/>
              <w:rPr>
                <w:rFonts w:cs="宋体" w:asciiTheme="minorEastAsia" w:hAnsiTheme="minorEastAsia"/>
                <w:spacing w:val="8"/>
                <w:kern w:val="0"/>
                <w:szCs w:val="21"/>
              </w:rPr>
            </w:pPr>
            <w:r>
              <w:rPr>
                <w:rFonts w:hint="eastAsia" w:cs="宋体" w:asciiTheme="minorEastAsia" w:hAnsiTheme="minorEastAsia"/>
                <w:spacing w:val="8"/>
                <w:kern w:val="0"/>
                <w:szCs w:val="21"/>
              </w:rPr>
              <w:t>应当参照本规则附录da、附录db和附录dc，结合当地实际情况，制定检验与检测人员核准条件。其中，BJ(Ⅰ)、BD(Ⅰ)项目配备的</w:t>
            </w:r>
            <w:r>
              <w:rPr>
                <w:rFonts w:hint="eastAsia" w:cs="宋体" w:asciiTheme="minorEastAsia" w:hAnsiTheme="minorEastAsia"/>
                <w:b/>
                <w:bCs/>
                <w:spacing w:val="8"/>
                <w:kern w:val="0"/>
                <w:szCs w:val="21"/>
              </w:rPr>
              <w:t>锅炉检验师</w:t>
            </w:r>
            <w:r>
              <w:rPr>
                <w:rFonts w:hint="eastAsia" w:cs="宋体" w:asciiTheme="minorEastAsia" w:hAnsiTheme="minorEastAsia"/>
                <w:spacing w:val="8"/>
                <w:kern w:val="0"/>
                <w:szCs w:val="21"/>
              </w:rPr>
              <w:t>不少于6名，BJ(Ⅲ)、BD(Ⅲ)项目配备的压力容器检验师不少于6名，BD(Ⅴ)的人员条件不低于甲类检验机构RD5的相应条件。</w:t>
            </w:r>
          </w:p>
          <w:p>
            <w:pPr>
              <w:widowControl/>
              <w:wordWrap w:val="0"/>
              <w:spacing w:line="360" w:lineRule="atLeast"/>
              <w:ind w:firstLine="496"/>
              <w:rPr>
                <w:rFonts w:cs="宋体" w:asciiTheme="minorEastAsia" w:hAnsiTheme="minorEastAsia"/>
                <w:b/>
                <w:bCs/>
                <w:spacing w:val="8"/>
                <w:kern w:val="0"/>
                <w:szCs w:val="21"/>
              </w:rPr>
            </w:pPr>
            <w:r>
              <w:rPr>
                <w:rFonts w:hint="eastAsia" w:cs="宋体" w:asciiTheme="minorEastAsia" w:hAnsiTheme="minorEastAsia"/>
                <w:b/>
                <w:bCs/>
                <w:color w:val="auto"/>
                <w:spacing w:val="8"/>
                <w:kern w:val="0"/>
                <w:szCs w:val="21"/>
              </w:rPr>
              <w:t>应当配备满足相应类别检验机构对检验与检测人员的要求，且满足申请核准项目对应的人员配备要求，这些人员应当为检验机构的全职工作人员；且</w:t>
            </w:r>
            <w:r>
              <w:rPr>
                <w:rFonts w:cs="宋体" w:asciiTheme="minorEastAsia" w:hAnsiTheme="minorEastAsia"/>
                <w:b/>
                <w:bCs/>
                <w:color w:val="auto"/>
                <w:spacing w:val="8"/>
                <w:kern w:val="0"/>
                <w:szCs w:val="21"/>
              </w:rPr>
              <w:t>持特种设备检验检测资格证的人员占机构职工总数的比例不低于70%。</w:t>
            </w:r>
          </w:p>
        </w:tc>
      </w:tr>
    </w:tbl>
    <w:p>
      <w:pPr>
        <w:widowControl/>
        <w:shd w:val="clear" w:color="auto" w:fill="FFFFFF"/>
        <w:rPr>
          <w:rFonts w:cs="宋体" w:asciiTheme="minorEastAsia" w:hAnsiTheme="minorEastAsia"/>
          <w:spacing w:val="8"/>
          <w:kern w:val="0"/>
          <w:sz w:val="26"/>
          <w:szCs w:val="26"/>
        </w:rPr>
      </w:pPr>
      <w:r>
        <w:rPr>
          <w:rFonts w:hint="eastAsia" w:cs="宋体" w:asciiTheme="minorEastAsia" w:hAnsiTheme="minorEastAsia"/>
          <w:spacing w:val="8"/>
          <w:kern w:val="0"/>
          <w:sz w:val="26"/>
          <w:szCs w:val="26"/>
        </w:rPr>
        <w:t>6附件G</w:t>
      </w:r>
    </w:p>
    <w:p>
      <w:pPr>
        <w:widowControl/>
        <w:shd w:val="clear" w:color="auto" w:fill="FFFFFF"/>
        <w:rPr>
          <w:rFonts w:cs="宋体" w:asciiTheme="minorEastAsia" w:hAnsiTheme="minorEastAsia"/>
          <w:spacing w:val="8"/>
          <w:kern w:val="0"/>
          <w:sz w:val="26"/>
          <w:szCs w:val="26"/>
        </w:rPr>
      </w:pPr>
      <w:r>
        <w:rPr>
          <w:rFonts w:hint="eastAsia" w:cs="宋体" w:asciiTheme="minorEastAsia" w:hAnsiTheme="minorEastAsia"/>
          <w:spacing w:val="8"/>
          <w:kern w:val="0"/>
          <w:sz w:val="24"/>
          <w:szCs w:val="24"/>
        </w:rPr>
        <w:t>《特种设备检验机构核准申请书》人员情况表修改为：</w:t>
      </w:r>
    </w:p>
    <w:tbl>
      <w:tblPr>
        <w:tblStyle w:val="5"/>
        <w:tblW w:w="9997" w:type="dxa"/>
        <w:jc w:val="center"/>
        <w:shd w:val="clear" w:color="auto" w:fill="FFFFFF"/>
        <w:tblLayout w:type="autofit"/>
        <w:tblCellMar>
          <w:top w:w="0" w:type="dxa"/>
          <w:left w:w="0" w:type="dxa"/>
          <w:bottom w:w="0" w:type="dxa"/>
          <w:right w:w="0" w:type="dxa"/>
        </w:tblCellMar>
      </w:tblPr>
      <w:tblGrid>
        <w:gridCol w:w="3052"/>
        <w:gridCol w:w="708"/>
        <w:gridCol w:w="817"/>
        <w:gridCol w:w="3436"/>
        <w:gridCol w:w="992"/>
        <w:gridCol w:w="992"/>
      </w:tblGrid>
      <w:tr>
        <w:tblPrEx>
          <w:tblCellMar>
            <w:top w:w="0" w:type="dxa"/>
            <w:left w:w="0" w:type="dxa"/>
            <w:bottom w:w="0" w:type="dxa"/>
            <w:right w:w="0" w:type="dxa"/>
          </w:tblCellMar>
        </w:tblPrEx>
        <w:trPr>
          <w:trHeight w:val="270" w:hRule="atLeast"/>
          <w:jc w:val="center"/>
        </w:trPr>
        <w:tc>
          <w:tcPr>
            <w:tcW w:w="9997"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八、人员情况</w:t>
            </w:r>
          </w:p>
        </w:tc>
      </w:tr>
      <w:tr>
        <w:tblPrEx>
          <w:shd w:val="clear" w:color="auto" w:fill="FFFFFF"/>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项  目</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代码</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数量</w:t>
            </w:r>
          </w:p>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(人)</w:t>
            </w: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项目</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代码</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数量</w:t>
            </w:r>
          </w:p>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(人)</w:t>
            </w:r>
          </w:p>
        </w:tc>
      </w:tr>
      <w:tr>
        <w:tblPrEx>
          <w:shd w:val="clear" w:color="auto" w:fill="FFFFFF"/>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检验与检测人员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起重机械检验师</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QZS</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检验人员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客运索道检验师</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SDS</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大型游乐设施检验师</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YLS</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检验师</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场(厂)内专用机动车辆检验师</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CCS</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高级检验师</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承压设备高级检验师</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CYG</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具有高级工程师以上资格的检验检测人员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机电设备高级检验师</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JDG</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具有研究员和正高级工程师职称的研究人员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射线胶片照相检测(高级)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RTⅢ</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b/>
                <w:bCs/>
                <w:spacing w:val="8"/>
                <w:kern w:val="0"/>
                <w:szCs w:val="21"/>
              </w:rPr>
              <w:t>锅炉检验员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GLY</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脉冲反射法超声检测(高级)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UTⅢ</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锅炉水(介)质检验员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GSY</w:t>
            </w:r>
          </w:p>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GRY</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磁粉检测(高级)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MTⅢ</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压力容器检验员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RQY</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渗透检测(高级)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PTⅢ</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气瓶检验员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QPY</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声发射检测(高级)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AEⅢ</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压力管道检验员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GDY</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射线胶片照相检测(中级)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RTⅡ</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电梯检验员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DTY</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脉冲反射法超声检测(中级)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UTⅡ</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起重机械检验员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QZY</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磁粉检测(中级)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MTⅡ</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客运索道检验员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SDY</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渗透检测(中级)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PTⅡ</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大型游乐设施检验员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YLY</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衍射时差法超声检测(中级)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TOFDⅡ</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场(厂)内专用机动车辆检验员</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CCY</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声发射检测(中级)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AEⅡ</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b/>
                <w:bCs/>
                <w:spacing w:val="8"/>
                <w:kern w:val="0"/>
                <w:szCs w:val="21"/>
              </w:rPr>
              <w:t>锅炉检验师</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GLS</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涡流检测(中级)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ECTⅡ</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锅炉水（介）质检验师</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SZS</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相控阵超声检测(中级)</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PAⅡ</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压力容器检验师</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RQS</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b/>
                <w:bCs/>
                <w:spacing w:val="8"/>
                <w:kern w:val="0"/>
                <w:szCs w:val="21"/>
              </w:rPr>
              <w:t>漏磁检测</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b/>
                <w:bCs/>
                <w:spacing w:val="8"/>
                <w:kern w:val="0"/>
                <w:szCs w:val="21"/>
              </w:rPr>
              <w:t>MFLⅡ</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压力管道检验师</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GDS</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ind w:left="-105" w:right="-105"/>
              <w:jc w:val="center"/>
              <w:rPr>
                <w:rFonts w:cs="宋体" w:asciiTheme="minorEastAsia" w:hAnsiTheme="minorEastAsia"/>
                <w:spacing w:val="8"/>
                <w:kern w:val="0"/>
                <w:szCs w:val="21"/>
              </w:rPr>
            </w:pPr>
            <w:r>
              <w:rPr>
                <w:rFonts w:hint="eastAsia" w:cs="宋体" w:asciiTheme="minorEastAsia" w:hAnsiTheme="minorEastAsia"/>
                <w:spacing w:val="8"/>
                <w:kern w:val="0"/>
                <w:szCs w:val="21"/>
              </w:rPr>
              <w:t>安全阀校验员</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F</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r>
        <w:tblPrEx>
          <w:tblCellMar>
            <w:top w:w="0" w:type="dxa"/>
            <w:left w:w="0" w:type="dxa"/>
            <w:bottom w:w="0" w:type="dxa"/>
            <w:right w:w="0" w:type="dxa"/>
          </w:tblCellMar>
        </w:tblPrEx>
        <w:trPr>
          <w:trHeight w:val="270" w:hRule="atLeast"/>
          <w:jc w:val="center"/>
        </w:trPr>
        <w:tc>
          <w:tcPr>
            <w:tcW w:w="30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spacing w:val="8"/>
                <w:kern w:val="0"/>
                <w:szCs w:val="21"/>
              </w:rPr>
            </w:pPr>
            <w:r>
              <w:rPr>
                <w:rFonts w:hint="eastAsia" w:cs="宋体" w:asciiTheme="minorEastAsia" w:hAnsiTheme="minorEastAsia"/>
                <w:spacing w:val="8"/>
                <w:kern w:val="0"/>
                <w:szCs w:val="21"/>
              </w:rPr>
              <w:t>电梯检验师</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60" w:lineRule="atLeast"/>
              <w:jc w:val="center"/>
              <w:rPr>
                <w:rFonts w:cs="宋体" w:asciiTheme="minorEastAsia" w:hAnsiTheme="minorEastAsia"/>
                <w:b/>
                <w:bCs/>
                <w:spacing w:val="8"/>
                <w:kern w:val="0"/>
                <w:szCs w:val="21"/>
              </w:rPr>
            </w:pPr>
            <w:r>
              <w:rPr>
                <w:rFonts w:hint="eastAsia" w:cs="宋体" w:asciiTheme="minorEastAsia" w:hAnsiTheme="minorEastAsia"/>
                <w:b/>
                <w:bCs/>
                <w:spacing w:val="8"/>
                <w:kern w:val="0"/>
                <w:szCs w:val="21"/>
              </w:rPr>
              <w:t>DTS</w:t>
            </w:r>
          </w:p>
        </w:tc>
        <w:tc>
          <w:tcPr>
            <w:tcW w:w="8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34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cs="宋体" w:asciiTheme="minorEastAsia" w:hAnsiTheme="minorEastAsia"/>
                <w:spacing w:val="8"/>
                <w:kern w:val="0"/>
                <w:szCs w:val="21"/>
              </w:rPr>
            </w:pPr>
          </w:p>
        </w:tc>
      </w:tr>
    </w:tbl>
    <w:p>
      <w:pP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书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jZGM0NjliZTAzNWQ2MTE0OTVhZDAyZjkyZjZkNDUifQ=="/>
  </w:docVars>
  <w:rsids>
    <w:rsidRoot w:val="00FC3388"/>
    <w:rsid w:val="000C3D47"/>
    <w:rsid w:val="000E26AA"/>
    <w:rsid w:val="000E53B4"/>
    <w:rsid w:val="00176219"/>
    <w:rsid w:val="00241AC7"/>
    <w:rsid w:val="00256829"/>
    <w:rsid w:val="002D5A2F"/>
    <w:rsid w:val="0033701F"/>
    <w:rsid w:val="003B1B81"/>
    <w:rsid w:val="005A05E1"/>
    <w:rsid w:val="005C7B53"/>
    <w:rsid w:val="005D6580"/>
    <w:rsid w:val="005F16C1"/>
    <w:rsid w:val="006300C9"/>
    <w:rsid w:val="00657C8F"/>
    <w:rsid w:val="00663E4E"/>
    <w:rsid w:val="006A6A60"/>
    <w:rsid w:val="006C6934"/>
    <w:rsid w:val="00716992"/>
    <w:rsid w:val="007814E0"/>
    <w:rsid w:val="00880983"/>
    <w:rsid w:val="00967009"/>
    <w:rsid w:val="009A3429"/>
    <w:rsid w:val="009A5368"/>
    <w:rsid w:val="00A20D87"/>
    <w:rsid w:val="00B835AE"/>
    <w:rsid w:val="00B94526"/>
    <w:rsid w:val="00BB30FD"/>
    <w:rsid w:val="00BF72FD"/>
    <w:rsid w:val="00E01BCA"/>
    <w:rsid w:val="00E140C1"/>
    <w:rsid w:val="00E2552E"/>
    <w:rsid w:val="00E36415"/>
    <w:rsid w:val="00F84543"/>
    <w:rsid w:val="00FC3388"/>
    <w:rsid w:val="00FC4A13"/>
    <w:rsid w:val="00FE31DC"/>
    <w:rsid w:val="18194096"/>
    <w:rsid w:val="37FFA8FA"/>
    <w:rsid w:val="3FDFAC52"/>
    <w:rsid w:val="40507792"/>
    <w:rsid w:val="5D215911"/>
    <w:rsid w:val="5E7FE3D6"/>
    <w:rsid w:val="67BC682F"/>
    <w:rsid w:val="697E005C"/>
    <w:rsid w:val="6ED7379E"/>
    <w:rsid w:val="77AF5C2B"/>
    <w:rsid w:val="797BD7EF"/>
    <w:rsid w:val="7A7466CC"/>
    <w:rsid w:val="7BFB5CB2"/>
    <w:rsid w:val="7C93E436"/>
    <w:rsid w:val="7E170BAD"/>
    <w:rsid w:val="7FEF8EF3"/>
    <w:rsid w:val="B9FD1514"/>
    <w:rsid w:val="DB3A5C8C"/>
    <w:rsid w:val="DFFFC999"/>
    <w:rsid w:val="F5FF4142"/>
    <w:rsid w:val="FBC77BAB"/>
    <w:rsid w:val="FBF7C186"/>
    <w:rsid w:val="FCED59AC"/>
    <w:rsid w:val="FF52CAD8"/>
    <w:rsid w:val="FF7FC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2 正文 全部 Char"/>
    <w:basedOn w:val="6"/>
    <w:link w:val="10"/>
    <w:qFormat/>
    <w:uiPriority w:val="0"/>
    <w:rPr>
      <w:rFonts w:eastAsia="方正书宋简体"/>
      <w:bCs/>
      <w:spacing w:val="4"/>
      <w:sz w:val="24"/>
      <w:szCs w:val="21"/>
    </w:rPr>
  </w:style>
  <w:style w:type="paragraph" w:customStyle="1" w:styleId="10">
    <w:name w:val="2 正文 全部"/>
    <w:basedOn w:val="1"/>
    <w:link w:val="9"/>
    <w:qFormat/>
    <w:uiPriority w:val="0"/>
    <w:pPr>
      <w:adjustRightInd w:val="0"/>
      <w:snapToGrid w:val="0"/>
      <w:spacing w:after="141" w:line="400" w:lineRule="exact"/>
      <w:ind w:firstLine="493" w:firstLineChars="200"/>
    </w:pPr>
    <w:rPr>
      <w:rFonts w:eastAsia="方正书宋简体"/>
      <w:bCs/>
      <w:spacing w:val="4"/>
      <w:sz w:val="24"/>
      <w:szCs w:val="21"/>
    </w:rPr>
  </w:style>
  <w:style w:type="character" w:customStyle="1" w:styleId="11">
    <w:name w:val="页眉 字符"/>
    <w:basedOn w:val="6"/>
    <w:link w:val="3"/>
    <w:qFormat/>
    <w:uiPriority w:val="99"/>
    <w:rPr>
      <w:sz w:val="18"/>
      <w:szCs w:val="18"/>
    </w:rPr>
  </w:style>
  <w:style w:type="character" w:customStyle="1" w:styleId="12">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685</Words>
  <Characters>3906</Characters>
  <Lines>32</Lines>
  <Paragraphs>9</Paragraphs>
  <TotalTime>8</TotalTime>
  <ScaleCrop>false</ScaleCrop>
  <LinksUpToDate>false</LinksUpToDate>
  <CharactersWithSpaces>4582</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2023-09-01T15:49:00Z</dcterms:created>
  <dc:creator>ljm</dc:creator>
  <cp:lastModifiedBy>wanglibo</cp:lastModifiedBy>
  <cp:lastPrinted>2023-09-12T07:36:00Z</cp:lastPrinted>
  <dcterms:modified xsi:type="dcterms:W3CDTF">2023-09-11T16:38:59Z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718C5B390CFF4D06A7E2678BF95AEB31_13</vt:lpwstr>
  </property>
</Properties>
</file>