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bookmarkStart w:id="0" w:name="_GoBack"/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华文中宋" w:cs="华文中宋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排查整治工作情况汇总表</w:t>
      </w:r>
    </w:p>
    <w:bookmarkEnd w:id="0"/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0"/>
          <w:szCs w:val="30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eastAsia="zh-CN"/>
        </w:rPr>
        <w:t>填报单位：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u w:val="single"/>
          <w:lang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u w:val="none"/>
          <w:lang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eastAsia="zh-CN"/>
        </w:rPr>
        <w:t>填报日期：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u w:val="single"/>
          <w:lang w:eastAsia="zh-CN"/>
        </w:rPr>
        <w:t xml:space="preserve">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0"/>
          <w:szCs w:val="30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u w:val="none"/>
          <w:lang w:eastAsia="zh-CN"/>
        </w:rPr>
        <w:t>填报人员及联系电话：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u w:val="single"/>
          <w:lang w:eastAsia="zh-CN"/>
        </w:rPr>
        <w:t xml:space="preserve">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7197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具体项目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开展监督检查（人次）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检查电梯使用管理人（家）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检查电梯维保单位（家）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检查电梯检验机构（家）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参加市场监管部门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辖区内电梯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生产单位、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维保单位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开展典型案例警示教育、隐患排查整治工作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培训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人数（人次）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检查在用电梯（台）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发现事故隐患（个）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消除事故隐患（个）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发现严重事故隐患（个）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消除严重事故隐患（个）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出具安全监察指令书（份）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约谈单位（家）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立案查办使用管理人违法案件（件）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立案查办维保单位违法案件（件）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立案查办检验机构违法案件（件）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立案查办检测单位违法案件（件）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典型案件曝光（起）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处罚金额（万元）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吊销单位资格证书（家）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吊销人员资格证书（家）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移送公安机关案件（件）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71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列入严重违法失信名单（家）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</w:tbl>
    <w:p>
      <w:pPr>
        <w:tabs>
          <w:tab w:val="left" w:pos="1536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4BD97F08"/>
    <w:rsid w:val="4BD97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2023-11-06T07:15:00Z</dcterms:created>
  <dc:creator>胡翌婧</dc:creator>
  <cp:lastModifiedBy>胡翌婧</cp:lastModifiedBy>
  <dcterms:modified xsi:type="dcterms:W3CDTF">2023-11-06T07:20:51Z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D761ACE0BF4C4E5FB3D808C1402F6D76_11</vt:lpwstr>
  </property>
</Properties>
</file>